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F7772" w14:textId="1F7709FC" w:rsidR="004D5935" w:rsidRPr="006364BE" w:rsidRDefault="006364BE" w:rsidP="00C36688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PREDLOG</w:t>
      </w:r>
      <w:r w:rsidR="00C36688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ZAKONA</w:t>
      </w:r>
    </w:p>
    <w:p w14:paraId="3C770FA1" w14:textId="77777777" w:rsidR="00C36688" w:rsidRPr="006364BE" w:rsidRDefault="00C36688" w:rsidP="00C36688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</w:p>
    <w:p w14:paraId="054621A4" w14:textId="2C23360B" w:rsidR="004D5935" w:rsidRPr="006364BE" w:rsidRDefault="006364BE" w:rsidP="00C36688">
      <w:pPr>
        <w:spacing w:after="0" w:line="360" w:lineRule="auto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</w:t>
      </w:r>
      <w:r w:rsidR="004D5935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KONVERZIJI</w:t>
      </w:r>
      <w:r w:rsidR="004D5935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STAMBENIH</w:t>
      </w:r>
      <w:r w:rsidR="004D5935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KREDITA</w:t>
      </w:r>
      <w:r w:rsidR="004D5935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INDEKSIRANIH</w:t>
      </w:r>
      <w:r w:rsidR="004D5935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</w:p>
    <w:p w14:paraId="6E854028" w14:textId="0DBD41D4" w:rsidR="004D5935" w:rsidRPr="006364BE" w:rsidRDefault="006364BE" w:rsidP="00C36688">
      <w:pPr>
        <w:spacing w:after="0" w:line="360" w:lineRule="auto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</w:t>
      </w:r>
      <w:r w:rsidR="004D5935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ŠVAJCARSKIM</w:t>
      </w:r>
      <w:r w:rsidR="004D5935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FRANCIMA</w:t>
      </w:r>
      <w:r w:rsidR="004D5935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</w:p>
    <w:p w14:paraId="08FB257D" w14:textId="77777777" w:rsidR="004D5935" w:rsidRPr="006364BE" w:rsidRDefault="004D5935" w:rsidP="00C36688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</w:p>
    <w:p w14:paraId="25D9CFB4" w14:textId="77777777" w:rsidR="004D5935" w:rsidRPr="006364BE" w:rsidRDefault="004D5935" w:rsidP="00C36688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</w:p>
    <w:p w14:paraId="562394B8" w14:textId="78A6B6C7" w:rsidR="004D5935" w:rsidRPr="006364BE" w:rsidRDefault="006364BE" w:rsidP="00C36688">
      <w:pPr>
        <w:spacing w:after="0" w:line="360" w:lineRule="auto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Predmet</w:t>
      </w:r>
      <w:r w:rsidR="00CB67FE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uređivanja</w:t>
      </w:r>
    </w:p>
    <w:p w14:paraId="2E0D473D" w14:textId="3D507CAA" w:rsidR="004D5935" w:rsidRPr="006364BE" w:rsidRDefault="006364BE" w:rsidP="00C36688">
      <w:pPr>
        <w:spacing w:after="0" w:line="360" w:lineRule="auto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Član</w:t>
      </w:r>
      <w:r w:rsidR="004D5935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1.</w:t>
      </w:r>
    </w:p>
    <w:p w14:paraId="4E72B452" w14:textId="3B0279A5" w:rsidR="004F63B7" w:rsidRPr="006364BE" w:rsidRDefault="004D5935" w:rsidP="00C366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ab/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Ovim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zakonom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uređuju</w:t>
      </w:r>
      <w:r w:rsidR="00CB67FE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se</w:t>
      </w:r>
      <w:r w:rsidR="00701576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prava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obaveze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banke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korisnika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finansijskih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usluga</w:t>
      </w:r>
      <w:r w:rsidR="00B02837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-</w:t>
      </w:r>
      <w:r w:rsidR="00B0481E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fizičkog</w:t>
      </w:r>
      <w:r w:rsidR="00B0481E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lica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kojim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je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banka</w:t>
      </w:r>
      <w:r w:rsidR="0036421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zaključila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ugovor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stambenom</w:t>
      </w:r>
      <w:r w:rsidR="0010171E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kreditu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sa</w:t>
      </w:r>
      <w:r w:rsidR="004C2881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valutn</w:t>
      </w:r>
      <w:r w:rsidR="00B008EE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m</w:t>
      </w:r>
      <w:r w:rsidR="004C2881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klauzulom</w:t>
      </w:r>
      <w:r w:rsidR="00B02837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-</w:t>
      </w:r>
      <w:r w:rsidR="004C2881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indeksiran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švajcarskim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francima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postupku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konverzije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duga</w:t>
      </w:r>
      <w:r w:rsidR="0036421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po</w:t>
      </w:r>
      <w:r w:rsidR="0036421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osnovu</w:t>
      </w:r>
      <w:r w:rsidR="0036421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ovog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kredita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</w:t>
      </w:r>
      <w:r w:rsidR="0036421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dug</w:t>
      </w:r>
      <w:r w:rsidR="0036421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indeksiran</w:t>
      </w:r>
      <w:r w:rsidR="0036421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</w:t>
      </w:r>
      <w:r w:rsidR="0036421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evrima</w:t>
      </w:r>
      <w:r w:rsidR="004F63B7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.</w:t>
      </w:r>
    </w:p>
    <w:p w14:paraId="5ACE7B2A" w14:textId="77777777" w:rsidR="00C36688" w:rsidRPr="006364BE" w:rsidRDefault="00C36688" w:rsidP="00C366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</w:p>
    <w:p w14:paraId="3F6F340D" w14:textId="687BB919" w:rsidR="004D5935" w:rsidRPr="006364BE" w:rsidRDefault="006364BE" w:rsidP="00C36688">
      <w:pPr>
        <w:shd w:val="clear" w:color="auto" w:fill="FFFFFF"/>
        <w:spacing w:after="0" w:line="360" w:lineRule="auto"/>
        <w:ind w:right="11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Značenje</w:t>
      </w:r>
      <w:r w:rsidR="004D5935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pojedinih</w:t>
      </w:r>
      <w:r w:rsidR="004D5935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pojmova</w:t>
      </w:r>
    </w:p>
    <w:p w14:paraId="282CB0A3" w14:textId="216EA9B3" w:rsidR="004D5935" w:rsidRPr="006364BE" w:rsidRDefault="006364BE" w:rsidP="00C36688">
      <w:pPr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Član</w:t>
      </w:r>
      <w:r w:rsidR="004D5935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2.</w:t>
      </w:r>
    </w:p>
    <w:p w14:paraId="558135DB" w14:textId="118ABF4D" w:rsidR="0036421A" w:rsidRPr="006364BE" w:rsidRDefault="004D5935" w:rsidP="00C36688">
      <w:pPr>
        <w:spacing w:after="0" w:line="360" w:lineRule="auto"/>
        <w:ind w:right="11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 w:rsidRPr="006364BE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sr-Latn-CS"/>
        </w:rPr>
        <w:tab/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Pojedini</w:t>
      </w:r>
      <w:r w:rsidR="0036421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pojmovi</w:t>
      </w:r>
      <w:r w:rsidR="00CB67FE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,</w:t>
      </w:r>
      <w:r w:rsidR="0036421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</w:t>
      </w:r>
      <w:r w:rsidR="0036421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smislu</w:t>
      </w:r>
      <w:r w:rsidR="0036421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ovog</w:t>
      </w:r>
      <w:r w:rsidR="0036421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zakona</w:t>
      </w:r>
      <w:r w:rsidR="00CB67FE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,</w:t>
      </w:r>
      <w:r w:rsidR="0036421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imaju</w:t>
      </w:r>
      <w:r w:rsidR="0036421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sledeće</w:t>
      </w:r>
      <w:r w:rsidR="0036421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značenje</w:t>
      </w:r>
      <w:r w:rsidR="0036421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: </w:t>
      </w:r>
    </w:p>
    <w:p w14:paraId="58FBE7D3" w14:textId="57F22DFD" w:rsidR="004D5935" w:rsidRPr="006364BE" w:rsidRDefault="0036421A" w:rsidP="00C36688">
      <w:pPr>
        <w:spacing w:after="0" w:line="360" w:lineRule="auto"/>
        <w:ind w:right="11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 w:rsidRPr="006364BE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sr-Latn-CS"/>
        </w:rPr>
        <w:tab/>
      </w:r>
      <w:r w:rsidR="002F571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1) </w:t>
      </w:r>
      <w:r w:rsidR="006364BE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  <w:lang w:val="sr-Latn-CS"/>
        </w:rPr>
        <w:t>banka</w:t>
      </w:r>
      <w:r w:rsidR="004D5935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ima</w:t>
      </w:r>
      <w:r w:rsidR="004D5935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značenje</w:t>
      </w:r>
      <w:r w:rsidR="004D5935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utvrđeno</w:t>
      </w:r>
      <w:r w:rsidR="004D5935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</w:t>
      </w:r>
      <w:r w:rsidR="002F571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zakonu</w:t>
      </w:r>
      <w:r w:rsidR="002F571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kojim</w:t>
      </w:r>
      <w:r w:rsidR="002F571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se</w:t>
      </w:r>
      <w:r w:rsidR="002F571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uređuju</w:t>
      </w:r>
      <w:r w:rsidR="002F571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banke</w:t>
      </w:r>
      <w:r w:rsidR="002F571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;</w:t>
      </w:r>
    </w:p>
    <w:p w14:paraId="52F97E9D" w14:textId="7A6325B1" w:rsidR="002F571B" w:rsidRPr="006364BE" w:rsidRDefault="002F571B" w:rsidP="00C36688">
      <w:pPr>
        <w:spacing w:after="0" w:line="360" w:lineRule="auto"/>
        <w:ind w:right="11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ab/>
        <w:t xml:space="preserve">2) </w:t>
      </w:r>
      <w:r w:rsidR="006364BE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  <w:lang w:val="sr-Latn-CS"/>
        </w:rPr>
        <w:t>korisnik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je</w:t>
      </w:r>
      <w:r w:rsidR="00C8738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fizičko</w:t>
      </w:r>
      <w:r w:rsidR="00C8738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lice</w:t>
      </w:r>
      <w:r w:rsidR="00C8738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koje</w:t>
      </w:r>
      <w:r w:rsidR="00C8738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je</w:t>
      </w:r>
      <w:r w:rsidR="00C8738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sa</w:t>
      </w:r>
      <w:r w:rsidR="00C8738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bankom</w:t>
      </w:r>
      <w:r w:rsidR="00C8738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zaključilo</w:t>
      </w:r>
      <w:r w:rsidR="00C8738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ugovor</w:t>
      </w:r>
      <w:r w:rsidR="00C8738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</w:t>
      </w:r>
      <w:r w:rsidR="00C8738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kreditu</w:t>
      </w:r>
      <w:r w:rsidR="00C8738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koji</w:t>
      </w:r>
      <w:r w:rsidR="00C8738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nije</w:t>
      </w:r>
      <w:r w:rsidR="00C8738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namenjen</w:t>
      </w:r>
      <w:r w:rsidR="00C8738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njegovoj</w:t>
      </w:r>
      <w:r w:rsidR="00C8738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poslovnoj</w:t>
      </w:r>
      <w:r w:rsidR="00C8738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ili</w:t>
      </w:r>
      <w:r w:rsidR="00C8738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drugoj</w:t>
      </w:r>
      <w:r w:rsidR="00C8738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komercijalnoj</w:t>
      </w:r>
      <w:r w:rsidR="00C8738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delatnosti</w:t>
      </w:r>
      <w:r w:rsidR="00B7697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;</w:t>
      </w:r>
    </w:p>
    <w:p w14:paraId="487B3BA1" w14:textId="21A51735" w:rsidR="0036421A" w:rsidRPr="006364BE" w:rsidRDefault="0036421A" w:rsidP="00C36688">
      <w:pPr>
        <w:spacing w:after="0" w:line="360" w:lineRule="auto"/>
        <w:ind w:right="11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ab/>
      </w:r>
      <w:r w:rsidR="002F571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3) </w:t>
      </w:r>
      <w:r w:rsidR="006364BE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  <w:lang w:val="sr-Latn-CS"/>
        </w:rPr>
        <w:t>stambena</w:t>
      </w:r>
      <w:r w:rsidRPr="006364BE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  <w:lang w:val="sr-Latn-CS"/>
        </w:rPr>
        <w:t>nepokretnost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je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kuća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,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stan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delovi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stambene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zgrade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koji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su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namenjeni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stanovanju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,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garaža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,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odnosno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garažno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mesto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zajedno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stanom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,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kao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zemljište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građevinskom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dozvolom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izgradnju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kuće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,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tim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što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se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vikendice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ne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smatraju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stambenom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nepokretnošću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;</w:t>
      </w:r>
    </w:p>
    <w:p w14:paraId="3AAB6D39" w14:textId="0A4F433A" w:rsidR="002F571B" w:rsidRPr="006364BE" w:rsidRDefault="002F571B" w:rsidP="00C36688">
      <w:pPr>
        <w:spacing w:after="0" w:line="360" w:lineRule="auto"/>
        <w:ind w:right="11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ab/>
        <w:t xml:space="preserve">4) </w:t>
      </w:r>
      <w:r w:rsidR="006364BE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  <w:lang w:val="sr-Latn-CS"/>
        </w:rPr>
        <w:t>ugovor</w:t>
      </w:r>
      <w:r w:rsidRPr="006364BE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  <w:lang w:val="sr-Latn-CS"/>
        </w:rPr>
        <w:t>o</w:t>
      </w:r>
      <w:r w:rsidRPr="006364BE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  <w:lang w:val="sr-Latn-CS"/>
        </w:rPr>
        <w:t>kreditu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je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ugovor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kojim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je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korisniku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odobren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kredit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namenjen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kupovinu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stambene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nepokretnosti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,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odnosno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njeno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renoviranje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/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ili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adaptaciju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/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ili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rekonstrukciju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,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kao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refinansiranje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ovih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kredita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,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koji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je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indeksiran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,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odnosno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koji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sadrži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valutnu</w:t>
      </w:r>
      <w:r w:rsidR="007F114C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klauzulu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švajcarskim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francima</w:t>
      </w:r>
      <w:r w:rsidR="00DF70F8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;</w:t>
      </w:r>
    </w:p>
    <w:p w14:paraId="5D8A0676" w14:textId="3ED25DCD" w:rsidR="00E12C61" w:rsidRPr="006364BE" w:rsidRDefault="00E12C61" w:rsidP="00C36688">
      <w:pPr>
        <w:spacing w:after="0" w:line="360" w:lineRule="auto"/>
        <w:ind w:right="11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ab/>
        <w:t xml:space="preserve">5) </w:t>
      </w:r>
      <w:r w:rsidR="006364BE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  <w:lang w:val="sr-Latn-CS"/>
        </w:rPr>
        <w:t>stambeni</w:t>
      </w:r>
      <w:r w:rsidRPr="006364BE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  <w:lang w:val="sr-Latn-CS"/>
        </w:rPr>
        <w:t>kredit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je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kredit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koji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je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predmet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ugovora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kreditu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;</w:t>
      </w:r>
    </w:p>
    <w:p w14:paraId="1326C625" w14:textId="250A666D" w:rsidR="00C0506A" w:rsidRPr="006364BE" w:rsidRDefault="0036421A" w:rsidP="00C36688">
      <w:pPr>
        <w:spacing w:after="0" w:line="360" w:lineRule="auto"/>
        <w:ind w:right="11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ab/>
      </w:r>
      <w:r w:rsidR="00687D0E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6</w:t>
      </w:r>
      <w:r w:rsidR="002F571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) </w:t>
      </w:r>
      <w:r w:rsidR="006364BE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  <w:lang w:val="sr-Latn-CS"/>
        </w:rPr>
        <w:t>kurs</w:t>
      </w:r>
      <w:r w:rsidR="002F571B" w:rsidRPr="006364BE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  <w:lang w:val="sr-Latn-CS"/>
        </w:rPr>
        <w:t>za</w:t>
      </w:r>
      <w:r w:rsidR="002F571B" w:rsidRPr="006364BE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  <w:lang w:val="sr-Latn-CS"/>
        </w:rPr>
        <w:t>konverziju</w:t>
      </w:r>
      <w:r w:rsidR="002F571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je</w:t>
      </w:r>
      <w:r w:rsidR="002F571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srednji</w:t>
      </w:r>
      <w:r w:rsidR="002F571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kurs</w:t>
      </w:r>
      <w:r w:rsidR="002F571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švajcarskog</w:t>
      </w:r>
      <w:r w:rsidR="002F571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franka</w:t>
      </w:r>
      <w:r w:rsidR="002F571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prema</w:t>
      </w:r>
      <w:r w:rsidR="002F571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evru</w:t>
      </w:r>
      <w:r w:rsidR="002F571B" w:rsidRPr="006364BE" w:rsidDel="00F77C9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koji</w:t>
      </w:r>
      <w:r w:rsidR="002F571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se</w:t>
      </w:r>
      <w:r w:rsidR="002F571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izračunava</w:t>
      </w:r>
      <w:r w:rsidR="002F571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na</w:t>
      </w:r>
      <w:r w:rsidR="002F571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osnovu</w:t>
      </w:r>
      <w:r w:rsidR="002F571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zvaničnih</w:t>
      </w:r>
      <w:r w:rsidR="002F571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srednjih</w:t>
      </w:r>
      <w:r w:rsidR="002F571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kurseva</w:t>
      </w:r>
      <w:r w:rsidR="002F571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Narodne</w:t>
      </w:r>
      <w:r w:rsidR="00B02837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banke</w:t>
      </w:r>
      <w:r w:rsidR="00B02837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Srbije</w:t>
      </w:r>
      <w:r w:rsidR="00B02837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,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dinara</w:t>
      </w:r>
      <w:r w:rsidR="002F571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prema</w:t>
      </w:r>
      <w:r w:rsidR="002F571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evru</w:t>
      </w:r>
      <w:r w:rsidR="002F571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</w:t>
      </w:r>
      <w:r w:rsidR="002F571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dinara</w:t>
      </w:r>
      <w:r w:rsidR="002F571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prema</w:t>
      </w:r>
      <w:r w:rsidR="002F571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švajcarskom</w:t>
      </w:r>
      <w:r w:rsidR="002F571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franku</w:t>
      </w:r>
      <w:r w:rsidR="00641D39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,</w:t>
      </w:r>
      <w:r w:rsidR="002F571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važećim</w:t>
      </w:r>
      <w:r w:rsidR="002F571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na</w:t>
      </w:r>
      <w:r w:rsidR="002F571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dan</w:t>
      </w:r>
      <w:r w:rsidR="002F571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konverzije</w:t>
      </w:r>
      <w:r w:rsidR="002F571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;</w:t>
      </w:r>
    </w:p>
    <w:p w14:paraId="518C34C9" w14:textId="0763B1F6" w:rsidR="00572C9B" w:rsidRPr="006364BE" w:rsidRDefault="002F571B" w:rsidP="00C36688">
      <w:pPr>
        <w:spacing w:after="0" w:line="360" w:lineRule="auto"/>
        <w:ind w:right="11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ab/>
      </w:r>
      <w:r w:rsidR="00687D0E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7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)</w:t>
      </w:r>
      <w:r w:rsidR="00641D39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  <w:lang w:val="sr-Latn-CS"/>
        </w:rPr>
        <w:t>dan</w:t>
      </w:r>
      <w:r w:rsidR="00641D39" w:rsidRPr="006364BE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  <w:lang w:val="sr-Latn-CS"/>
        </w:rPr>
        <w:t>konverzije</w:t>
      </w:r>
      <w:r w:rsidR="00641D39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je</w:t>
      </w:r>
      <w:r w:rsidR="00641D39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dan</w:t>
      </w:r>
      <w:r w:rsidR="00641D39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zaključenja</w:t>
      </w:r>
      <w:r w:rsidR="00AF147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ugovora</w:t>
      </w:r>
      <w:r w:rsidR="00AF147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kojim</w:t>
      </w:r>
      <w:r w:rsidR="00AF147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se</w:t>
      </w:r>
      <w:r w:rsidR="00AF147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vrši</w:t>
      </w:r>
      <w:r w:rsidR="00AF147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konverzija</w:t>
      </w:r>
      <w:r w:rsidR="00AF147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iz</w:t>
      </w:r>
      <w:r w:rsidR="00AF147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ovog</w:t>
      </w:r>
      <w:r w:rsidR="00AF147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zakona</w:t>
      </w:r>
      <w:r w:rsidR="00351A18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;</w:t>
      </w:r>
    </w:p>
    <w:p w14:paraId="39B2460D" w14:textId="13908CF3" w:rsidR="00AF1474" w:rsidRPr="006364BE" w:rsidRDefault="00C421AB" w:rsidP="00C36688">
      <w:pPr>
        <w:tabs>
          <w:tab w:val="left" w:pos="993"/>
          <w:tab w:val="left" w:pos="1418"/>
        </w:tabs>
        <w:spacing w:after="0" w:line="360" w:lineRule="auto"/>
        <w:ind w:right="11" w:firstLine="708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8) </w:t>
      </w:r>
      <w:r w:rsidR="006364BE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  <w:lang w:val="sr-Latn-CS"/>
        </w:rPr>
        <w:t>vrsta</w:t>
      </w:r>
      <w:r w:rsidR="00572C9B" w:rsidRPr="006364BE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  <w:lang w:val="sr-Latn-CS"/>
        </w:rPr>
        <w:t>kredita</w:t>
      </w:r>
      <w:r w:rsidR="00572C9B" w:rsidRPr="006364BE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je</w:t>
      </w:r>
      <w:r w:rsidR="00572C9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jedna</w:t>
      </w:r>
      <w:r w:rsidR="00572C9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od</w:t>
      </w:r>
      <w:r w:rsidR="00572C9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sledećih</w:t>
      </w:r>
      <w:r w:rsidR="00572C9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vrsta</w:t>
      </w:r>
      <w:r w:rsidR="00572C9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: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kredit</w:t>
      </w:r>
      <w:r w:rsidR="00572C9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</w:t>
      </w:r>
      <w:r w:rsidR="00572C9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kupovinu</w:t>
      </w:r>
      <w:r w:rsidR="00572C9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stambene</w:t>
      </w:r>
      <w:r w:rsidR="00572C9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nepokretnosti</w:t>
      </w:r>
      <w:r w:rsidR="00572C9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;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kredit</w:t>
      </w:r>
      <w:r w:rsidR="00572C9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</w:t>
      </w:r>
      <w:r w:rsidR="00572C9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renoviranje</w:t>
      </w:r>
      <w:r w:rsidR="00572C9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</w:t>
      </w:r>
      <w:r w:rsidR="00572C9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/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ili</w:t>
      </w:r>
      <w:r w:rsidR="00572C9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adaptaciju</w:t>
      </w:r>
      <w:r w:rsidR="00572C9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</w:t>
      </w:r>
      <w:r w:rsidR="00572C9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/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ili</w:t>
      </w:r>
      <w:r w:rsidR="00572C9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rekonstrukciju</w:t>
      </w:r>
      <w:r w:rsidR="00572C9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stambene</w:t>
      </w:r>
      <w:r w:rsidR="00572C9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nepokretnosti</w:t>
      </w:r>
      <w:r w:rsidR="00572C9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;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kredit</w:t>
      </w:r>
      <w:r w:rsidR="00572C9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</w:t>
      </w:r>
      <w:r w:rsidR="002017D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refinansiranje</w:t>
      </w:r>
      <w:r w:rsidR="00572C9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stambenih</w:t>
      </w:r>
      <w:r w:rsidR="00572C9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kredita</w:t>
      </w:r>
      <w:r w:rsidR="00AF147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;</w:t>
      </w:r>
    </w:p>
    <w:p w14:paraId="2D400DC2" w14:textId="67C4A763" w:rsidR="00AF1474" w:rsidRPr="006364BE" w:rsidRDefault="00AF1474" w:rsidP="00C36688">
      <w:pPr>
        <w:tabs>
          <w:tab w:val="left" w:pos="993"/>
          <w:tab w:val="left" w:pos="1418"/>
        </w:tabs>
        <w:spacing w:after="0" w:line="360" w:lineRule="auto"/>
        <w:ind w:right="11" w:firstLine="708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lastRenderedPageBreak/>
        <w:t xml:space="preserve">9) </w:t>
      </w:r>
      <w:r w:rsidR="006364BE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  <w:lang w:val="sr-Latn-CS"/>
        </w:rPr>
        <w:t>valutna</w:t>
      </w:r>
      <w:r w:rsidRPr="006364BE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  <w:lang w:val="sr-Latn-CS"/>
        </w:rPr>
        <w:t>klauzula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ima</w:t>
      </w:r>
      <w:r w:rsidR="00F35B8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značenje</w:t>
      </w:r>
      <w:r w:rsidR="00F35B8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utvrđeno</w:t>
      </w:r>
      <w:r w:rsidR="00F35B8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zakonima</w:t>
      </w:r>
      <w:r w:rsidR="00F35B8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kojima</w:t>
      </w:r>
      <w:r w:rsidR="0054206E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se</w:t>
      </w:r>
      <w:r w:rsidR="00F35B8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uređuje</w:t>
      </w:r>
      <w:r w:rsidR="00F35B8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devizno</w:t>
      </w:r>
      <w:r w:rsidR="00F35B8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poslovanje</w:t>
      </w:r>
      <w:r w:rsidR="00F35B8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</w:t>
      </w:r>
      <w:r w:rsidR="00F35B8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obligacioni</w:t>
      </w:r>
      <w:r w:rsidR="00F35B8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odnosi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.</w:t>
      </w:r>
    </w:p>
    <w:p w14:paraId="4ECBF340" w14:textId="77777777" w:rsidR="00AF1474" w:rsidRPr="006364BE" w:rsidRDefault="00AF1474" w:rsidP="00C36688">
      <w:pPr>
        <w:tabs>
          <w:tab w:val="left" w:pos="993"/>
          <w:tab w:val="left" w:pos="1418"/>
        </w:tabs>
        <w:spacing w:after="0" w:line="360" w:lineRule="auto"/>
        <w:ind w:right="11" w:firstLine="708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</w:p>
    <w:p w14:paraId="54FF997B" w14:textId="2DFEA58A" w:rsidR="004D5935" w:rsidRPr="006364BE" w:rsidRDefault="00AF1474" w:rsidP="00C36688">
      <w:pPr>
        <w:spacing w:after="0" w:line="360" w:lineRule="auto"/>
        <w:ind w:right="11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 w:rsidRPr="006364BE" w:rsidDel="00AF1474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Ugovori</w:t>
      </w:r>
      <w:r w:rsidR="004D5935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</w:t>
      </w:r>
      <w:r w:rsidR="004D5935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kreditu</w:t>
      </w:r>
      <w:r w:rsidR="004D5935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na</w:t>
      </w:r>
      <w:r w:rsidR="004D5935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koje</w:t>
      </w:r>
      <w:r w:rsidR="004D5935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se</w:t>
      </w:r>
      <w:r w:rsidR="004D5935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zakon</w:t>
      </w:r>
      <w:r w:rsidR="004D5935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primenjuje</w:t>
      </w:r>
    </w:p>
    <w:p w14:paraId="6CAFDD4C" w14:textId="4D35EFFF" w:rsidR="004D5935" w:rsidRPr="006364BE" w:rsidRDefault="006364BE" w:rsidP="00C36688">
      <w:pPr>
        <w:keepNext/>
        <w:spacing w:after="0" w:line="360" w:lineRule="auto"/>
        <w:ind w:right="11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Član</w:t>
      </w:r>
      <w:r w:rsidR="004D5935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3.</w:t>
      </w:r>
    </w:p>
    <w:p w14:paraId="31C98FBE" w14:textId="3C4080F1" w:rsidR="003F32F8" w:rsidRPr="006364BE" w:rsidRDefault="004D5935" w:rsidP="00C36688">
      <w:pPr>
        <w:keepNext/>
        <w:shd w:val="clear" w:color="auto" w:fill="FFFFFF"/>
        <w:spacing w:after="0" w:line="360" w:lineRule="auto"/>
        <w:ind w:right="11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ab/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Odredbe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ovog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zakona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primenjuju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se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ugovore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kreditu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kod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kojih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je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na</w:t>
      </w:r>
      <w:r w:rsidR="00DD28E9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dan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stupanja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snagu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ovog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zakona</w:t>
      </w:r>
      <w:r w:rsidR="00D7105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otplata</w:t>
      </w:r>
      <w:r w:rsidR="00087FD1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kredita</w:t>
      </w:r>
      <w:r w:rsidR="00087FD1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</w:t>
      </w:r>
      <w:r w:rsidR="00087FD1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toku</w:t>
      </w:r>
      <w:r w:rsidR="007575DE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,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osim</w:t>
      </w:r>
      <w:r w:rsidR="007575DE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ugovora</w:t>
      </w:r>
      <w:r w:rsidR="007575DE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kod</w:t>
      </w:r>
      <w:r w:rsidR="007575DE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kojih</w:t>
      </w:r>
      <w:r w:rsidR="007575DE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je</w:t>
      </w:r>
      <w:r w:rsidR="007575DE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do</w:t>
      </w:r>
      <w:r w:rsidR="007575DE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tog</w:t>
      </w:r>
      <w:r w:rsidR="007575DE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dana</w:t>
      </w:r>
      <w:r w:rsidR="007575DE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izvršena</w:t>
      </w:r>
      <w:r w:rsidR="007575DE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konverzija</w:t>
      </w:r>
      <w:r w:rsidR="00CB27E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stambenih</w:t>
      </w:r>
      <w:r w:rsidR="00CB27E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kredita</w:t>
      </w:r>
      <w:r w:rsidR="00CB27E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</w:t>
      </w:r>
      <w:r w:rsidR="00CB27E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stambene</w:t>
      </w:r>
      <w:r w:rsidR="00CB27E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kredite</w:t>
      </w:r>
      <w:r w:rsidR="00CB27E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indeksirane</w:t>
      </w:r>
      <w:r w:rsidR="00CB27E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</w:t>
      </w:r>
      <w:r w:rsidR="00CB27E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evrima</w:t>
      </w:r>
      <w:r w:rsidR="00D7105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.</w:t>
      </w:r>
    </w:p>
    <w:p w14:paraId="1C9C2B7D" w14:textId="20CA57DA" w:rsidR="004D5935" w:rsidRPr="006364BE" w:rsidRDefault="00D7105A" w:rsidP="00C36688">
      <w:pPr>
        <w:shd w:val="clear" w:color="auto" w:fill="FFFFFF"/>
        <w:spacing w:after="0" w:line="360" w:lineRule="auto"/>
        <w:ind w:right="11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ab/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Odredbe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ovog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zakona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primenjuju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se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</w:t>
      </w:r>
      <w:r w:rsidR="00F2656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ugovore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kreditu</w:t>
      </w:r>
      <w:r w:rsidR="00CB27E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,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odnosno</w:t>
      </w:r>
      <w:r w:rsidR="00CB27E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na</w:t>
      </w:r>
      <w:r w:rsidR="00CB27E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stambene</w:t>
      </w:r>
      <w:r w:rsidR="00CB27E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kredite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kod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kojih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je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do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dana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stupanja</w:t>
      </w:r>
      <w:r w:rsidRPr="006364BE">
        <w:rPr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snagu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ovog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zakona</w:t>
      </w:r>
      <w:r w:rsidR="00770AB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dug</w:t>
      </w:r>
      <w:r w:rsidR="00CF2CED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po</w:t>
      </w:r>
      <w:r w:rsidR="00CF2CED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kreditu</w:t>
      </w:r>
      <w:r w:rsidR="00CF2CED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dospeo</w:t>
      </w:r>
      <w:r w:rsidR="00CF2CED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</w:t>
      </w:r>
      <w:r w:rsidR="00CF2CED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celosti</w:t>
      </w:r>
      <w:r w:rsidR="003F32F8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,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a</w:t>
      </w:r>
      <w:r w:rsidR="003F32F8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nije</w:t>
      </w:r>
      <w:r w:rsidR="003F32F8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pokrenut</w:t>
      </w:r>
      <w:r w:rsidR="003F32F8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postupak</w:t>
      </w:r>
      <w:r w:rsidR="003F32F8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prinudnog</w:t>
      </w:r>
      <w:r w:rsidR="003F32F8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izvršenja</w:t>
      </w:r>
      <w:r w:rsidR="004B1458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ili</w:t>
      </w:r>
      <w:r w:rsidR="004B1458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vansudskog</w:t>
      </w:r>
      <w:r w:rsidR="004B1458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namirenja</w:t>
      </w:r>
      <w:r w:rsidR="00770AB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,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odnosno</w:t>
      </w:r>
      <w:r w:rsidR="00770AB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kod</w:t>
      </w:r>
      <w:r w:rsidR="00770AB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kojih</w:t>
      </w:r>
      <w:r w:rsidR="00770AB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je</w:t>
      </w:r>
      <w:r w:rsidR="00770AB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do</w:t>
      </w:r>
      <w:r w:rsidR="00B27676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tog</w:t>
      </w:r>
      <w:r w:rsidR="00B27676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dana</w:t>
      </w:r>
      <w:r w:rsidR="00B27676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pokrenut</w:t>
      </w:r>
      <w:r w:rsidR="004D5935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ili</w:t>
      </w:r>
      <w:r w:rsidR="004D5935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je</w:t>
      </w:r>
      <w:r w:rsidR="003F32F8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</w:t>
      </w:r>
      <w:r w:rsidR="003F32F8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toku</w:t>
      </w:r>
      <w:r w:rsidR="003F32F8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postupak</w:t>
      </w:r>
      <w:r w:rsidR="004D5935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prinudnog</w:t>
      </w:r>
      <w:r w:rsidR="004D5935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izvršenja</w:t>
      </w:r>
      <w:r w:rsidR="004B1458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ili</w:t>
      </w:r>
      <w:r w:rsidR="004B1458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vansudskog</w:t>
      </w:r>
      <w:r w:rsidR="004B1458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namirenja</w:t>
      </w:r>
      <w:r w:rsidR="00CB27E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,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uključujući</w:t>
      </w:r>
      <w:r w:rsidR="00CB27E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</w:t>
      </w:r>
      <w:r w:rsidR="00CB27E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stambene</w:t>
      </w:r>
      <w:r w:rsidR="00CB27E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kredite</w:t>
      </w:r>
      <w:r w:rsidR="00CB27E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kod</w:t>
      </w:r>
      <w:r w:rsidR="00CB27E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kojih</w:t>
      </w:r>
      <w:r w:rsidR="00CB27E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je</w:t>
      </w:r>
      <w:r w:rsidR="00CB27E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izvršena</w:t>
      </w:r>
      <w:r w:rsidR="00CB27E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prodaja</w:t>
      </w:r>
      <w:r w:rsidR="00CB27E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stambene</w:t>
      </w:r>
      <w:r w:rsidR="00CB27E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nepokretnosti</w:t>
      </w:r>
      <w:r w:rsidR="00CB27E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koja</w:t>
      </w:r>
      <w:r w:rsidR="00CB27E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je</w:t>
      </w:r>
      <w:r w:rsidR="00CB27E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bila</w:t>
      </w:r>
      <w:r w:rsidR="00CB27E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sredstvo</w:t>
      </w:r>
      <w:r w:rsidR="00CB27E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obezbeđenja</w:t>
      </w:r>
      <w:r w:rsidR="00CB27E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,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a</w:t>
      </w:r>
      <w:r w:rsidR="00CB27E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dug</w:t>
      </w:r>
      <w:r w:rsidR="0031674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nije</w:t>
      </w:r>
      <w:r w:rsidR="0031674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izmiren</w:t>
      </w:r>
      <w:r w:rsidR="0031674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</w:t>
      </w:r>
      <w:r w:rsidR="0031674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celosti</w:t>
      </w:r>
      <w:r w:rsidR="004D5935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.</w:t>
      </w:r>
    </w:p>
    <w:p w14:paraId="5F39D322" w14:textId="77777777" w:rsidR="00C36688" w:rsidRPr="006364BE" w:rsidRDefault="00C36688" w:rsidP="00C36688">
      <w:pPr>
        <w:shd w:val="clear" w:color="auto" w:fill="FFFFFF"/>
        <w:spacing w:after="0" w:line="360" w:lineRule="auto"/>
        <w:ind w:right="11"/>
        <w:jc w:val="center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sr-Latn-CS"/>
        </w:rPr>
      </w:pPr>
    </w:p>
    <w:p w14:paraId="2E3D2E7B" w14:textId="78DFDA69" w:rsidR="004D5935" w:rsidRPr="006364BE" w:rsidRDefault="006364BE" w:rsidP="00C36688">
      <w:pPr>
        <w:shd w:val="clear" w:color="auto" w:fill="FFFFFF"/>
        <w:spacing w:after="0" w:line="360" w:lineRule="auto"/>
        <w:ind w:right="11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Način</w:t>
      </w:r>
      <w:r w:rsidR="004D5935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sprovođenja</w:t>
      </w:r>
      <w:r w:rsidR="004D5935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konverzije</w:t>
      </w:r>
      <w:r w:rsidR="004D5935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</w:t>
      </w:r>
      <w:r w:rsidR="00641D39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umanjenje</w:t>
      </w:r>
      <w:r w:rsidR="00641D39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duga</w:t>
      </w:r>
    </w:p>
    <w:p w14:paraId="7C2CF6E0" w14:textId="7151F20D" w:rsidR="004D5935" w:rsidRPr="006364BE" w:rsidRDefault="006364BE" w:rsidP="00C36688">
      <w:pPr>
        <w:spacing w:after="0" w:line="360" w:lineRule="auto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Član</w:t>
      </w:r>
      <w:r w:rsidR="004D5935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4.</w:t>
      </w:r>
    </w:p>
    <w:p w14:paraId="6407F98A" w14:textId="5459B4C5" w:rsidR="00E12C61" w:rsidRPr="006364BE" w:rsidRDefault="004D5935" w:rsidP="00C36688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 w:rsidRPr="006364BE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sr-Latn-CS"/>
        </w:rPr>
        <w:tab/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Banka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kod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koje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korisnik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otplaćuje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stambeni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kredit</w:t>
      </w:r>
      <w:r w:rsidR="00D92A84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,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odnosno</w:t>
      </w:r>
      <w:r w:rsidR="00D92A84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koja</w:t>
      </w:r>
      <w:r w:rsidR="00D92A84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ima</w:t>
      </w:r>
      <w:r w:rsidR="00D92A84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potraživanje</w:t>
      </w:r>
      <w:r w:rsidR="00D92A84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po</w:t>
      </w:r>
      <w:r w:rsidR="00D92A84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osnovu</w:t>
      </w:r>
      <w:r w:rsidR="00D92A84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tog</w:t>
      </w:r>
      <w:r w:rsidR="00D92A84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kredita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dan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stupanja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snagu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ovog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zakona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dužna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je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ponudi</w:t>
      </w:r>
      <w:r w:rsidR="00AF1474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konverziju</w:t>
      </w:r>
      <w:r w:rsidR="00E12C61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preostalog</w:t>
      </w:r>
      <w:r w:rsidR="00E12C61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duga</w:t>
      </w:r>
      <w:r w:rsidR="00E12C61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po</w:t>
      </w:r>
      <w:r w:rsidR="00E12C61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tom</w:t>
      </w:r>
      <w:r w:rsidR="00E12C61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kreditu</w:t>
      </w:r>
      <w:r w:rsidR="00E12C61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</w:t>
      </w:r>
      <w:r w:rsidR="00E12C61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dug</w:t>
      </w:r>
      <w:r w:rsidR="00E12C61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indeksiran</w:t>
      </w:r>
      <w:r w:rsidR="00E12C61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</w:t>
      </w:r>
      <w:r w:rsidR="00E12C61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evrima</w:t>
      </w:r>
      <w:r w:rsidR="00E12C61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po</w:t>
      </w:r>
      <w:r w:rsidR="00E12C61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kursu</w:t>
      </w:r>
      <w:r w:rsidR="00E12C61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</w:t>
      </w:r>
      <w:r w:rsidR="00E12C61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konverziju</w:t>
      </w:r>
      <w:r w:rsidR="00E12C61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. </w:t>
      </w:r>
    </w:p>
    <w:p w14:paraId="20FD213D" w14:textId="588F2304" w:rsidR="00E12C61" w:rsidRPr="006364BE" w:rsidRDefault="00E12C61" w:rsidP="00C36688">
      <w:pPr>
        <w:spacing w:after="0" w:line="36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ab/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Preostali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dug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smislu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stava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1.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ovog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člana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čini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iznos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glavnice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dan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konverzije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uvećan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iznos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dospele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,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nenaplaćene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redovne</w:t>
      </w:r>
      <w:r w:rsidR="00B7697A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kamate</w:t>
      </w:r>
      <w:r w:rsidR="00B7697A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na</w:t>
      </w:r>
      <w:r w:rsidR="00B7697A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dan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konverzije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.</w:t>
      </w:r>
    </w:p>
    <w:p w14:paraId="29F0EF89" w14:textId="4CEE4AB5" w:rsidR="00E12C61" w:rsidRPr="006364BE" w:rsidRDefault="00E12C61" w:rsidP="00C36688">
      <w:pPr>
        <w:tabs>
          <w:tab w:val="left" w:pos="576"/>
        </w:tabs>
        <w:spacing w:after="0" w:line="36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ab/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ab/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Iznos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dobijen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konverzijom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iz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stava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1.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ovog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člana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umanjuje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se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A653FA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38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%.</w:t>
      </w:r>
    </w:p>
    <w:p w14:paraId="1B223476" w14:textId="52E8AB8D" w:rsidR="00EE20DA" w:rsidRPr="006364BE" w:rsidRDefault="00EE20DA" w:rsidP="00C36688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ab/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Banka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je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dužna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iznos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duga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iz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stava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3.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ovog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člana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primeni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kamatnu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stopu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prema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ponudi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koja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je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važila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dan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31.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marta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2019.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godine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,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kredite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indeksirane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evrima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koji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su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iste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vrste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ročnosti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imaju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isti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tip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kamatne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stope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(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promenljiva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ili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fiksna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)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kao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stambeni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kredit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. </w:t>
      </w:r>
    </w:p>
    <w:p w14:paraId="52B01E6D" w14:textId="74513339" w:rsidR="00355201" w:rsidRPr="006364BE" w:rsidRDefault="00355201" w:rsidP="00C36688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ab/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Ako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banka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dan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31.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marta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2019.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godine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nije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imala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ponudi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stambene</w:t>
      </w:r>
      <w:r w:rsidR="00C36688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kredite</w:t>
      </w:r>
      <w:r w:rsidR="00C36688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indeksirane</w:t>
      </w:r>
      <w:r w:rsidR="00C36688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</w:t>
      </w:r>
      <w:r w:rsidR="00C36688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evrima</w:t>
      </w:r>
      <w:r w:rsidR="00C36688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-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dužna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je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primeni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kamatnu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stopu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iz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stava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9.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ovog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člana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.</w:t>
      </w:r>
    </w:p>
    <w:p w14:paraId="545E3393" w14:textId="00E5F662" w:rsidR="00EE20DA" w:rsidRPr="006364BE" w:rsidRDefault="00EE20DA" w:rsidP="00C36688">
      <w:pPr>
        <w:tabs>
          <w:tab w:val="left" w:pos="576"/>
        </w:tabs>
        <w:spacing w:after="0" w:line="36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ab/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ab/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Ako</w:t>
      </w:r>
      <w:r w:rsidR="004B1458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je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banka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dan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31.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marta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2019.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godine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imala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ponudi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stambene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kredite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indeksirane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evrima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,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ali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nije</w:t>
      </w:r>
      <w:r w:rsidR="004B1458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imala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te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kredite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koji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su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iste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vrste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/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ili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ročnosti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kao</w:t>
      </w:r>
      <w:r w:rsidR="004B1458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stambeni</w:t>
      </w:r>
      <w:r w:rsidR="004B1458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kredit</w:t>
      </w:r>
      <w:r w:rsidR="004B1458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-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dužna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je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primeni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kamatnu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stopu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stambene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kredite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indeksirane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evrima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namenjene</w:t>
      </w:r>
      <w:r w:rsidR="00415997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kupovinu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stambene</w:t>
      </w:r>
      <w:r w:rsidR="00415997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nepokretnosti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,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odnosno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stambene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kredite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indeksirane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evrima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ročnošću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najpribližnijom</w:t>
      </w:r>
      <w:r w:rsidR="004B1458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ročnosti</w:t>
      </w:r>
      <w:r w:rsidR="004B1458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stambenog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kredita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.</w:t>
      </w:r>
    </w:p>
    <w:p w14:paraId="3CED823E" w14:textId="4B36C45B" w:rsidR="00EE20DA" w:rsidRPr="006364BE" w:rsidRDefault="00EE20DA" w:rsidP="00C36688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lastRenderedPageBreak/>
        <w:tab/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Ako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je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stambeni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kredit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ugovoren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fiksnom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kamatnom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stopom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,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banka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dan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31.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marta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2019.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godine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nije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imala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ponudi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stambene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kredite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indeksirane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evrima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tim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tipom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kamatne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stope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-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dužna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je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primeni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promenljivu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kamatnu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stopu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koju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je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,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kredite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indeksirane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evrima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iste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vrste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ročnosti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kao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stambeni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kredit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,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primenjivala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taj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dan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.</w:t>
      </w:r>
    </w:p>
    <w:p w14:paraId="7EAA5751" w14:textId="5664246B" w:rsidR="004B1458" w:rsidRPr="006364BE" w:rsidRDefault="00D37EA6" w:rsidP="00C36688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ab/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Ponuda</w:t>
      </w:r>
      <w:r w:rsidR="002017DA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iz</w:t>
      </w:r>
      <w:r w:rsidR="002017DA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st</w:t>
      </w:r>
      <w:r w:rsidR="002017DA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.</w:t>
      </w:r>
      <w:r w:rsidR="00EE20DA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4B1458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4</w:t>
      </w:r>
      <w:r w:rsidR="002017DA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.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do</w:t>
      </w:r>
      <w:r w:rsidR="00EE20DA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355201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7</w:t>
      </w:r>
      <w:r w:rsidR="00EE20DA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.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ovog</w:t>
      </w:r>
      <w:r w:rsidR="00EE20DA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člana</w:t>
      </w:r>
      <w:r w:rsidR="00EE20DA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podrazumeva</w:t>
      </w:r>
      <w:r w:rsidR="00EE20DA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standardnu</w:t>
      </w:r>
      <w:r w:rsidR="00EE20DA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,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opštu</w:t>
      </w:r>
      <w:r w:rsidR="00EE20DA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ponudu</w:t>
      </w:r>
      <w:r w:rsidR="00EE20DA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</w:t>
      </w:r>
      <w:r w:rsidR="00EE20DA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ne</w:t>
      </w:r>
      <w:r w:rsidR="00EE20DA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obuhvata</w:t>
      </w:r>
      <w:r w:rsidR="00EE20DA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ponudu</w:t>
      </w:r>
      <w:r w:rsidR="00EE20DA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koja</w:t>
      </w:r>
      <w:r w:rsidR="00EE20DA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se</w:t>
      </w:r>
      <w:r w:rsidR="00EE20DA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odnosi</w:t>
      </w:r>
      <w:r w:rsidR="00EE20DA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na</w:t>
      </w:r>
      <w:r w:rsidR="00EE20DA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posebne</w:t>
      </w:r>
      <w:r w:rsidR="00EE20DA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kategorije</w:t>
      </w:r>
      <w:r w:rsidR="00EE20DA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klijenata</w:t>
      </w:r>
      <w:r w:rsidR="00EE20DA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</w:t>
      </w:r>
      <w:r w:rsidR="00EE20DA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smislu</w:t>
      </w:r>
      <w:r w:rsidR="00EE20DA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pogodnosti</w:t>
      </w:r>
      <w:r w:rsidR="00EE20DA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na</w:t>
      </w:r>
      <w:r w:rsidR="00EE20DA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koje</w:t>
      </w:r>
      <w:r w:rsidR="00EE20DA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ovi</w:t>
      </w:r>
      <w:r w:rsidR="00EE20DA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klijenti</w:t>
      </w:r>
      <w:r w:rsidR="00EE20DA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imaju</w:t>
      </w:r>
      <w:r w:rsidR="00EE20DA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pravo</w:t>
      </w:r>
      <w:r w:rsidR="00EE20DA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.</w:t>
      </w:r>
    </w:p>
    <w:p w14:paraId="4BCB6B2C" w14:textId="3E4EDED3" w:rsidR="00100EEE" w:rsidRPr="006364BE" w:rsidRDefault="00211FC3" w:rsidP="00C36688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ab/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Promenljiva</w:t>
      </w:r>
      <w:r w:rsidR="00100EEE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kamatna</w:t>
      </w:r>
      <w:r w:rsidR="00100EEE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stopa</w:t>
      </w:r>
      <w:r w:rsidR="00100EEE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iz</w:t>
      </w:r>
      <w:r w:rsidR="00100EEE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st</w:t>
      </w:r>
      <w:r w:rsidR="00100EEE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. 4</w:t>
      </w:r>
      <w:r w:rsidR="003330A4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.</w:t>
      </w:r>
      <w:r w:rsidR="00100EEE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do</w:t>
      </w:r>
      <w:r w:rsidR="00100EEE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355201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7</w:t>
      </w:r>
      <w:r w:rsidR="00100EEE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.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ovog</w:t>
      </w:r>
      <w:r w:rsidR="00100EEE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člana</w:t>
      </w:r>
      <w:r w:rsidR="00100EEE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ne</w:t>
      </w:r>
      <w:r w:rsidR="00100EEE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može</w:t>
      </w:r>
      <w:r w:rsidR="00100EEE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biti</w:t>
      </w:r>
      <w:r w:rsidR="00100EEE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veća</w:t>
      </w:r>
      <w:r w:rsidR="00100EEE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od</w:t>
      </w:r>
      <w:r w:rsidR="00100EEE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3,</w:t>
      </w:r>
      <w:r w:rsidR="00103AEB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4 </w:t>
      </w:r>
      <w:r w:rsidR="00100EEE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+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tromesečni</w:t>
      </w:r>
      <w:r w:rsidR="00103AEB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ili</w:t>
      </w:r>
      <w:r w:rsidR="00103AEB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šestomesečni</w:t>
      </w:r>
      <w:r w:rsidR="00103AEB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EURIBOR</w:t>
      </w:r>
      <w:r w:rsidR="00100EEE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,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odnosno</w:t>
      </w:r>
      <w:r w:rsidR="00100EEE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fiksna</w:t>
      </w:r>
      <w:r w:rsidR="00100EEE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kamatna</w:t>
      </w:r>
      <w:r w:rsidR="00100EEE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stopa</w:t>
      </w:r>
      <w:r w:rsidR="00100EEE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iz</w:t>
      </w:r>
      <w:r w:rsidR="00100EEE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st</w:t>
      </w:r>
      <w:r w:rsidR="00B64477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. 4</w:t>
      </w:r>
      <w:r w:rsidR="003330A4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.</w:t>
      </w:r>
      <w:r w:rsidR="00B64477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do</w:t>
      </w:r>
      <w:r w:rsidR="00B64477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7.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ovog</w:t>
      </w:r>
      <w:r w:rsidR="00B64477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člana</w:t>
      </w:r>
      <w:r w:rsidR="00B64477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ne</w:t>
      </w:r>
      <w:r w:rsidR="00100EEE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može</w:t>
      </w:r>
      <w:r w:rsidR="00100EEE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biti</w:t>
      </w:r>
      <w:r w:rsidR="00100EEE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veća</w:t>
      </w:r>
      <w:r w:rsidR="00100EEE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od</w:t>
      </w:r>
      <w:r w:rsidR="00100EEE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4%.</w:t>
      </w:r>
    </w:p>
    <w:p w14:paraId="55DB485B" w14:textId="600B656E" w:rsidR="004B1458" w:rsidRPr="006364BE" w:rsidRDefault="004B1458" w:rsidP="00C36688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ab/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Banka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je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dužna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skladu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ovim</w:t>
      </w:r>
      <w:r w:rsidR="00415997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članom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sačini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novi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plan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otplate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kredita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. </w:t>
      </w:r>
    </w:p>
    <w:p w14:paraId="7291DDAD" w14:textId="77777777" w:rsidR="003330A4" w:rsidRPr="006364BE" w:rsidRDefault="003330A4" w:rsidP="00C36688">
      <w:pPr>
        <w:tabs>
          <w:tab w:val="left" w:pos="709"/>
        </w:tabs>
        <w:spacing w:after="0" w:line="360" w:lineRule="auto"/>
        <w:jc w:val="center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sr-Latn-CS"/>
        </w:rPr>
      </w:pPr>
    </w:p>
    <w:p w14:paraId="5873AEF0" w14:textId="315921B3" w:rsidR="00CF2CED" w:rsidRPr="006364BE" w:rsidRDefault="006364BE" w:rsidP="00C36688">
      <w:pPr>
        <w:tabs>
          <w:tab w:val="left" w:pos="709"/>
        </w:tabs>
        <w:spacing w:after="0" w:line="360" w:lineRule="auto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Započeti</w:t>
      </w:r>
      <w:r w:rsidR="00FC3539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sudski</w:t>
      </w:r>
      <w:r w:rsidR="00FC3539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</w:t>
      </w:r>
      <w:r w:rsidR="00FC3539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drugi</w:t>
      </w:r>
      <w:r w:rsidR="00FC3539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postupci</w:t>
      </w:r>
    </w:p>
    <w:p w14:paraId="690B0BE5" w14:textId="3FE2A38B" w:rsidR="00CF2CED" w:rsidRPr="006364BE" w:rsidRDefault="006364BE" w:rsidP="00C36688">
      <w:pPr>
        <w:spacing w:after="0" w:line="360" w:lineRule="auto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Član</w:t>
      </w:r>
      <w:r w:rsidR="00CF2CED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5.</w:t>
      </w:r>
    </w:p>
    <w:p w14:paraId="67D440CE" w14:textId="1D197016" w:rsidR="00FC3539" w:rsidRPr="006364BE" w:rsidRDefault="006364BE" w:rsidP="00C36688">
      <w:pPr>
        <w:spacing w:after="0" w:line="360" w:lineRule="auto"/>
        <w:ind w:firstLine="708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Parnični</w:t>
      </w:r>
      <w:r w:rsidR="00FC3539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postupak</w:t>
      </w:r>
      <w:r w:rsidR="00FC3539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čiji</w:t>
      </w:r>
      <w:r w:rsidR="00FC3539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je</w:t>
      </w:r>
      <w:r w:rsidR="00FC3539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predmet</w:t>
      </w:r>
      <w:r w:rsidR="00FC3539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spora</w:t>
      </w:r>
      <w:r w:rsidR="00B7697A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</w:t>
      </w:r>
      <w:r w:rsidR="00FC3539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vezi</w:t>
      </w:r>
      <w:r w:rsidR="00FC3539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sa</w:t>
      </w:r>
      <w:r w:rsidR="00A267F9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valutnom</w:t>
      </w:r>
      <w:r w:rsidR="00A267F9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klauzulom</w:t>
      </w:r>
      <w:r w:rsidR="00A267F9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kod</w:t>
      </w:r>
      <w:r w:rsidR="00A267F9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ugovora</w:t>
      </w:r>
      <w:r w:rsidR="00A267F9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</w:t>
      </w:r>
      <w:r w:rsidR="00A267F9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kreditu</w:t>
      </w:r>
      <w:r w:rsidR="00A267F9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kako</w:t>
      </w:r>
      <w:r w:rsidR="00A267F9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je</w:t>
      </w:r>
      <w:r w:rsidR="00A267F9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definisan</w:t>
      </w:r>
      <w:r w:rsidR="00A267F9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ovim</w:t>
      </w:r>
      <w:r w:rsidR="00A267F9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zakonom</w:t>
      </w:r>
      <w:r w:rsidR="00FC3539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pokrenut</w:t>
      </w:r>
      <w:r w:rsidR="005D0D97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do</w:t>
      </w:r>
      <w:r w:rsidR="00FC3539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dana</w:t>
      </w:r>
      <w:r w:rsidR="00FC3539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stupanja</w:t>
      </w:r>
      <w:r w:rsidR="00FC3539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na</w:t>
      </w:r>
      <w:r w:rsidR="00FC3539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snagu</w:t>
      </w:r>
      <w:r w:rsidR="00FC3539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ovog</w:t>
      </w:r>
      <w:r w:rsidR="00FC3539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zakona</w:t>
      </w:r>
      <w:r w:rsidR="00FC3539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prekida</w:t>
      </w:r>
      <w:r w:rsidR="00FC3539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se</w:t>
      </w:r>
      <w:r w:rsidR="00FC3539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danom</w:t>
      </w:r>
      <w:r w:rsidR="00FC3539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stupanja</w:t>
      </w:r>
      <w:r w:rsidR="00FC3539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na</w:t>
      </w:r>
      <w:r w:rsidR="00FC3539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snagu</w:t>
      </w:r>
      <w:r w:rsidR="00FC3539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ovog</w:t>
      </w:r>
      <w:r w:rsidR="00FC3539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zakona</w:t>
      </w:r>
      <w:r w:rsidR="00FC3539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.</w:t>
      </w:r>
    </w:p>
    <w:p w14:paraId="54C71F43" w14:textId="7FCA37F1" w:rsidR="00FC3539" w:rsidRPr="006364BE" w:rsidRDefault="006364BE" w:rsidP="00C36688">
      <w:pPr>
        <w:spacing w:after="0" w:line="360" w:lineRule="auto"/>
        <w:ind w:firstLine="708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Izvršenje</w:t>
      </w:r>
      <w:r w:rsidR="002072DB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</w:t>
      </w:r>
      <w:r w:rsidR="002072DB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postupku</w:t>
      </w:r>
      <w:r w:rsidR="00FC3539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prinudnog</w:t>
      </w:r>
      <w:r w:rsidR="00FC3539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izvršenja</w:t>
      </w:r>
      <w:r w:rsidR="00FC3539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odnosno</w:t>
      </w:r>
      <w:r w:rsidR="00FC3539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postupku</w:t>
      </w:r>
      <w:r w:rsidR="00FC3539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vansudskog</w:t>
      </w:r>
      <w:r w:rsidR="00FC3539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namirenja</w:t>
      </w:r>
      <w:r w:rsidR="00FC3539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</w:t>
      </w:r>
      <w:r w:rsidR="00FC3539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vezi</w:t>
      </w:r>
      <w:r w:rsidR="00FC3539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sa</w:t>
      </w:r>
      <w:r w:rsidR="00FC3539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naplatom</w:t>
      </w:r>
      <w:r w:rsidR="00FC3539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potraživanja</w:t>
      </w:r>
      <w:r w:rsidR="00FC3539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po</w:t>
      </w:r>
      <w:r w:rsidR="00FC3539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osnovu</w:t>
      </w:r>
      <w:r w:rsidR="00FC3539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ugovora</w:t>
      </w:r>
      <w:r w:rsidR="00FC3539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</w:t>
      </w:r>
      <w:r w:rsidR="00FC3539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kreditu</w:t>
      </w:r>
      <w:r w:rsidR="00FC3539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kako</w:t>
      </w:r>
      <w:r w:rsidR="00A267F9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je</w:t>
      </w:r>
      <w:r w:rsidR="00A267F9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definisan</w:t>
      </w:r>
      <w:r w:rsidR="00A267F9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ovim</w:t>
      </w:r>
      <w:r w:rsidR="00A267F9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zakonom</w:t>
      </w:r>
      <w:r w:rsidR="00A267F9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odlaže</w:t>
      </w:r>
      <w:r w:rsidR="002072DB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se</w:t>
      </w:r>
      <w:r w:rsidR="00FC3539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od</w:t>
      </w:r>
      <w:r w:rsidR="002072DB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dana</w:t>
      </w:r>
      <w:r w:rsidR="00FC3539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stupanja</w:t>
      </w:r>
      <w:r w:rsidR="00FC3539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na</w:t>
      </w:r>
      <w:r w:rsidR="00FC3539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snagu</w:t>
      </w:r>
      <w:r w:rsidR="00FC3539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ovog</w:t>
      </w:r>
      <w:r w:rsidR="00FC3539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zakona</w:t>
      </w:r>
      <w:r w:rsidR="00E762E1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</w:t>
      </w:r>
      <w:r w:rsidR="00E762E1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postupak</w:t>
      </w:r>
      <w:r w:rsidR="002072DB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može</w:t>
      </w:r>
      <w:r w:rsidR="00E762E1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biti</w:t>
      </w:r>
      <w:r w:rsidR="00E762E1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nastavljen</w:t>
      </w:r>
      <w:r w:rsidR="00E762E1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samo</w:t>
      </w:r>
      <w:r w:rsidR="00E762E1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</w:t>
      </w:r>
      <w:r w:rsidR="00E762E1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skladu</w:t>
      </w:r>
      <w:r w:rsidR="00E762E1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sa</w:t>
      </w:r>
      <w:r w:rsidR="00E762E1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članom</w:t>
      </w:r>
      <w:r w:rsidR="00E762E1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9.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ovog</w:t>
      </w:r>
      <w:r w:rsidR="00E762E1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zakona</w:t>
      </w:r>
      <w:r w:rsidR="00FC3539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.</w:t>
      </w:r>
    </w:p>
    <w:p w14:paraId="4EF0D94A" w14:textId="77777777" w:rsidR="003330A4" w:rsidRPr="006364BE" w:rsidRDefault="003330A4" w:rsidP="00C36688">
      <w:pPr>
        <w:spacing w:after="0" w:line="360" w:lineRule="auto"/>
        <w:jc w:val="center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sr-Latn-CS"/>
        </w:rPr>
      </w:pPr>
    </w:p>
    <w:p w14:paraId="760733EA" w14:textId="035F0CD5" w:rsidR="00984C57" w:rsidRPr="006364BE" w:rsidRDefault="006364BE" w:rsidP="00C36688">
      <w:pPr>
        <w:spacing w:after="0" w:line="360" w:lineRule="auto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Rok</w:t>
      </w:r>
      <w:r w:rsidR="00984C57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</w:t>
      </w:r>
      <w:r w:rsidR="00984C57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obračun</w:t>
      </w:r>
      <w:r w:rsidR="00984C57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konverzije</w:t>
      </w:r>
      <w:r w:rsidR="00984C57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</w:t>
      </w:r>
      <w:r w:rsidR="00984C57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dostavljanje</w:t>
      </w:r>
      <w:r w:rsidR="00984C57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predloga</w:t>
      </w:r>
      <w:r w:rsidR="00984C57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korisniku</w:t>
      </w:r>
    </w:p>
    <w:p w14:paraId="0D5F8B67" w14:textId="20A3211D" w:rsidR="00984C57" w:rsidRPr="006364BE" w:rsidRDefault="006364BE" w:rsidP="00C36688">
      <w:pPr>
        <w:spacing w:after="0" w:line="360" w:lineRule="auto"/>
        <w:ind w:right="10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Član</w:t>
      </w:r>
      <w:r w:rsidR="00984C57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FC3539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6</w:t>
      </w:r>
      <w:r w:rsidR="00984C57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.</w:t>
      </w:r>
    </w:p>
    <w:p w14:paraId="25739768" w14:textId="6E25D319" w:rsidR="00984C57" w:rsidRPr="006364BE" w:rsidRDefault="00984C57" w:rsidP="00C36688">
      <w:pPr>
        <w:spacing w:after="0" w:line="360" w:lineRule="auto"/>
        <w:ind w:right="11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ab/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Banka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je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dužna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roku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od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B02837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3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0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dana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od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dana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stupanja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snagu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ovog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zakona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dostavi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korisniku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ponudu</w:t>
      </w:r>
      <w:r w:rsidR="00F35B8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</w:t>
      </w:r>
      <w:r w:rsidR="00F35B8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zaključenje</w:t>
      </w:r>
      <w:r w:rsidR="00F35B8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ugovora</w:t>
      </w:r>
      <w:r w:rsidR="00F35B8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</w:t>
      </w:r>
      <w:r w:rsidR="00F35B8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konverziji</w:t>
      </w:r>
      <w:r w:rsidR="00F35B8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uz</w:t>
      </w:r>
      <w:r w:rsidR="00F35B8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indikativan</w:t>
      </w:r>
      <w:r w:rsidR="00D9118E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obračun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konverzije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kredita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izvršen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po</w:t>
      </w:r>
      <w:r w:rsidR="00F35B8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kursu</w:t>
      </w:r>
      <w:r w:rsidR="00F35B8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na</w:t>
      </w:r>
      <w:r w:rsidR="00F35B8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dan</w:t>
      </w:r>
      <w:r w:rsidR="00F35B8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slanja</w:t>
      </w:r>
      <w:r w:rsidR="00F35B8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primenom</w:t>
      </w:r>
      <w:r w:rsidR="00F35B8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kamatne</w:t>
      </w:r>
      <w:r w:rsidR="00F35B8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stope</w:t>
      </w:r>
      <w:r w:rsidR="00F35B8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iz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člana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4.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ovog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zakona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predlog</w:t>
      </w:r>
      <w:r w:rsidR="00687D0E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ugovora</w:t>
      </w:r>
      <w:r w:rsidR="00687D0E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kojim</w:t>
      </w:r>
      <w:r w:rsidR="00687D0E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se</w:t>
      </w:r>
      <w:r w:rsidR="00687D0E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vrši</w:t>
      </w:r>
      <w:r w:rsidR="00687D0E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konverzija</w:t>
      </w:r>
      <w:r w:rsidR="00687D0E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novim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planom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otplate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.</w:t>
      </w:r>
    </w:p>
    <w:p w14:paraId="5E8431F8" w14:textId="082AF952" w:rsidR="001954F3" w:rsidRPr="006364BE" w:rsidRDefault="001954F3" w:rsidP="00C36688">
      <w:pPr>
        <w:spacing w:after="0" w:line="360" w:lineRule="auto"/>
        <w:ind w:right="11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ab/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Konačan</w:t>
      </w:r>
      <w:r w:rsidR="00AF147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tekst</w:t>
      </w:r>
      <w:r w:rsidR="00AF147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ugovora</w:t>
      </w:r>
      <w:r w:rsidR="00AF147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kojim</w:t>
      </w:r>
      <w:r w:rsidR="00AF147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se</w:t>
      </w:r>
      <w:r w:rsidR="00AF147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vrši</w:t>
      </w:r>
      <w:r w:rsidR="00AF147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konverzija</w:t>
      </w:r>
      <w:r w:rsidR="00AF147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sporazumno</w:t>
      </w:r>
      <w:r w:rsidR="00AF147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će</w:t>
      </w:r>
      <w:r w:rsidR="00AF147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utvrditi</w:t>
      </w:r>
      <w:r w:rsidR="00AF147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banka</w:t>
      </w:r>
      <w:r w:rsidR="00AF147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</w:t>
      </w:r>
      <w:r w:rsidR="00AF147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korisnik</w:t>
      </w:r>
      <w:r w:rsidR="00AF147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</w:t>
      </w:r>
      <w:r w:rsidR="00AF147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skladu</w:t>
      </w:r>
      <w:r w:rsidR="00AF147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sa</w:t>
      </w:r>
      <w:r w:rsidR="00AF147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propisima</w:t>
      </w:r>
      <w:r w:rsidR="00AF147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.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</w:p>
    <w:p w14:paraId="107DD1FC" w14:textId="31651215" w:rsidR="0012365A" w:rsidRPr="006364BE" w:rsidRDefault="00984C57" w:rsidP="00C36688">
      <w:pPr>
        <w:spacing w:after="0" w:line="360" w:lineRule="auto"/>
        <w:ind w:right="11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ab/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Banka</w:t>
      </w:r>
      <w:r w:rsidR="0012365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je</w:t>
      </w:r>
      <w:r w:rsidR="0012365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dužna</w:t>
      </w:r>
      <w:r w:rsidR="0012365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da</w:t>
      </w:r>
      <w:r w:rsidR="0012365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dokumente</w:t>
      </w:r>
      <w:r w:rsidR="0012365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iz</w:t>
      </w:r>
      <w:r w:rsidR="0012365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stava</w:t>
      </w:r>
      <w:r w:rsidR="0012365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1.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ovog</w:t>
      </w:r>
      <w:r w:rsidR="0012365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člana</w:t>
      </w:r>
      <w:r w:rsidR="0012365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korisniku</w:t>
      </w:r>
      <w:r w:rsidR="0012365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dostavi</w:t>
      </w:r>
      <w:r w:rsidR="0012365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preporučenom</w:t>
      </w:r>
      <w:r w:rsidR="0012365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pošiljkom</w:t>
      </w:r>
      <w:r w:rsidR="0012365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,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sa</w:t>
      </w:r>
      <w:r w:rsidR="0012365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povratnicom</w:t>
      </w:r>
      <w:r w:rsidR="0012365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ili</w:t>
      </w:r>
      <w:r w:rsidR="0012365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lično</w:t>
      </w:r>
      <w:r w:rsidR="0012365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</w:t>
      </w:r>
      <w:r w:rsidR="0012365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poslovnici</w:t>
      </w:r>
      <w:r w:rsidR="0012365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banke</w:t>
      </w:r>
      <w:r w:rsidR="0012365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,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ako</w:t>
      </w:r>
      <w:r w:rsidR="0012365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ga</w:t>
      </w:r>
      <w:r w:rsidR="0012365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je</w:t>
      </w:r>
      <w:r w:rsidR="0012365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prethodno</w:t>
      </w:r>
      <w:r w:rsidR="0012365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obavestila</w:t>
      </w:r>
      <w:r w:rsidR="0012365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</w:t>
      </w:r>
      <w:r w:rsidR="0012365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mogućnosti</w:t>
      </w:r>
      <w:r w:rsidR="0012365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ličnog</w:t>
      </w:r>
      <w:r w:rsidR="0012365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preuzimanja</w:t>
      </w:r>
      <w:r w:rsidR="0012365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,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kao</w:t>
      </w:r>
      <w:r w:rsidR="0012365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</w:t>
      </w:r>
      <w:r w:rsidR="0012365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da</w:t>
      </w:r>
      <w:r w:rsidR="0012365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ove</w:t>
      </w:r>
      <w:r w:rsidR="0012365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dokumente</w:t>
      </w:r>
      <w:r w:rsidR="0012365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,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zajedno</w:t>
      </w:r>
      <w:r w:rsidR="0012365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sa</w:t>
      </w:r>
      <w:r w:rsidR="0012365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dokazom</w:t>
      </w:r>
      <w:r w:rsidR="0012365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</w:t>
      </w:r>
      <w:r w:rsidR="0012365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uručenju</w:t>
      </w:r>
      <w:r w:rsidR="0012365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,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čuva</w:t>
      </w:r>
      <w:r w:rsidR="0012365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</w:t>
      </w:r>
      <w:r w:rsidR="0012365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dosijeu</w:t>
      </w:r>
      <w:r w:rsidR="0012365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korisnika</w:t>
      </w:r>
      <w:r w:rsidR="0012365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.</w:t>
      </w:r>
    </w:p>
    <w:p w14:paraId="78ABBEF8" w14:textId="1EA23CB8" w:rsidR="006B67D2" w:rsidRPr="006364BE" w:rsidRDefault="006B67D2" w:rsidP="00C36688">
      <w:pPr>
        <w:spacing w:after="0" w:line="360" w:lineRule="auto"/>
        <w:ind w:right="11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lastRenderedPageBreak/>
        <w:tab/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pisani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zahtev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korisnika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koji</w:t>
      </w:r>
      <w:r w:rsidR="003A0F4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je</w:t>
      </w:r>
      <w:r w:rsidR="003A0F4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banci</w:t>
      </w:r>
      <w:r w:rsidR="003A0F4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dost</w:t>
      </w:r>
      <w:r w:rsidR="00605F1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a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vljen</w:t>
      </w:r>
      <w:r w:rsidR="003A0F4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putem</w:t>
      </w:r>
      <w:r w:rsidR="003A0F4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pošte</w:t>
      </w:r>
      <w:r w:rsidR="003A0F4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ili</w:t>
      </w:r>
      <w:r w:rsidR="003A0F4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putem</w:t>
      </w:r>
      <w:r w:rsidR="003A0F4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elektronske</w:t>
      </w:r>
      <w:r w:rsidR="003A0F4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pošte</w:t>
      </w:r>
      <w:r w:rsidR="003A0F4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banka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je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dužna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dokumente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iz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stava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1.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ovog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člana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dostavi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korisniku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trajnom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nosaču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podataka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putem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elektronske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pošte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ili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drugi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način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koji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dogovore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banka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korisnik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.</w:t>
      </w:r>
    </w:p>
    <w:p w14:paraId="43BDF220" w14:textId="77777777" w:rsidR="003330A4" w:rsidRPr="006364BE" w:rsidRDefault="0074583F" w:rsidP="00C36688">
      <w:pPr>
        <w:spacing w:after="0" w:line="360" w:lineRule="auto"/>
        <w:ind w:right="10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ab/>
      </w:r>
    </w:p>
    <w:p w14:paraId="45ED70AF" w14:textId="322E13E6" w:rsidR="0074583F" w:rsidRPr="006364BE" w:rsidRDefault="006364BE" w:rsidP="00C36688">
      <w:pPr>
        <w:spacing w:after="0" w:line="360" w:lineRule="auto"/>
        <w:ind w:right="10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Obaveze</w:t>
      </w:r>
      <w:r w:rsidR="0074583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korisnika</w:t>
      </w:r>
      <w:r w:rsidR="0074583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</w:t>
      </w:r>
      <w:r w:rsidR="0074583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vezi</w:t>
      </w:r>
      <w:r w:rsidR="0074583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</w:t>
      </w:r>
      <w:r w:rsidR="0074583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konverzijom</w:t>
      </w:r>
      <w:r w:rsidR="0074583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kredita</w:t>
      </w:r>
    </w:p>
    <w:p w14:paraId="4108D5FF" w14:textId="03DFCC64" w:rsidR="0074583F" w:rsidRPr="006364BE" w:rsidRDefault="006364BE" w:rsidP="003330A4">
      <w:pPr>
        <w:spacing w:after="0" w:line="36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Član</w:t>
      </w:r>
      <w:r w:rsidR="0074583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7A0976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7</w:t>
      </w:r>
      <w:r w:rsidR="0074583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.</w:t>
      </w:r>
    </w:p>
    <w:p w14:paraId="0B066B1C" w14:textId="131B846B" w:rsidR="0074583F" w:rsidRPr="006364BE" w:rsidRDefault="0074583F" w:rsidP="003330A4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ab/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slučaju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prihvati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se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konverzija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stambenog</w:t>
      </w:r>
      <w:r w:rsidR="000A466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kredita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izvrši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skladu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ovim</w:t>
      </w:r>
      <w:r w:rsidR="00F35B8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zakonom</w:t>
      </w:r>
      <w:r w:rsidR="00B64477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,</w:t>
      </w:r>
      <w:r w:rsidR="00F35B8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korisnik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je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dužan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roku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od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30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dana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od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dana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prijema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dokumenata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iz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člana</w:t>
      </w:r>
      <w:r w:rsidR="00F35B8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6.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ovog</w:t>
      </w:r>
      <w:r w:rsidR="00F35B8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zakona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tome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obavesti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banku</w:t>
      </w:r>
      <w:r w:rsidR="00F35B8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</w:t>
      </w:r>
      <w:r w:rsidR="00F35B8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sa</w:t>
      </w:r>
      <w:r w:rsidR="00F35B8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bankom</w:t>
      </w:r>
      <w:r w:rsidR="00F35B8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zaključi</w:t>
      </w:r>
      <w:r w:rsidR="00F35B8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ugovor</w:t>
      </w:r>
      <w:r w:rsidR="00F35B8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</w:t>
      </w:r>
      <w:r w:rsidR="00F35B8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konverziji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. </w:t>
      </w:r>
    </w:p>
    <w:p w14:paraId="1047D1FD" w14:textId="1CF7DD09" w:rsidR="007D0A58" w:rsidRPr="006364BE" w:rsidRDefault="006364BE" w:rsidP="003330A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Banka</w:t>
      </w:r>
      <w:r w:rsidR="00F35B8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dostavlja</w:t>
      </w:r>
      <w:r w:rsidR="00F35B8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korisniku</w:t>
      </w:r>
      <w:r w:rsidR="00F35B8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potpisani</w:t>
      </w:r>
      <w:r w:rsidR="007D0A58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ugovor</w:t>
      </w:r>
      <w:r w:rsidR="007D0A58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kojim</w:t>
      </w:r>
      <w:r w:rsidR="007D0A58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se</w:t>
      </w:r>
      <w:r w:rsidR="007D0A58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vrši</w:t>
      </w:r>
      <w:r w:rsidR="007D0A58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konverzija</w:t>
      </w:r>
      <w:r w:rsidR="007D0A58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kredita</w:t>
      </w:r>
      <w:r w:rsidR="007D0A58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4C04F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(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</w:t>
      </w:r>
      <w:r w:rsidR="004C04F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daljem</w:t>
      </w:r>
      <w:r w:rsidR="004C04F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tekstu</w:t>
      </w:r>
      <w:r w:rsidR="004C04F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: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ugovor</w:t>
      </w:r>
      <w:r w:rsidR="004C04F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kojim</w:t>
      </w:r>
      <w:r w:rsidR="004C04F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se</w:t>
      </w:r>
      <w:r w:rsidR="004C04F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vrši</w:t>
      </w:r>
      <w:r w:rsidR="004C04F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konverzija</w:t>
      </w:r>
      <w:r w:rsidR="004C04F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)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</w:t>
      </w:r>
      <w:r w:rsidR="00F35B8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plan</w:t>
      </w:r>
      <w:r w:rsidR="00F35B8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otplate</w:t>
      </w:r>
      <w:r w:rsidR="00F35B8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po</w:t>
      </w:r>
      <w:r w:rsidR="00F35B8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kursu</w:t>
      </w:r>
      <w:r w:rsidR="00F35B8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</w:t>
      </w:r>
      <w:r w:rsidR="00F35B8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konverziju</w:t>
      </w:r>
      <w:r w:rsidR="007D0A58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.</w:t>
      </w:r>
    </w:p>
    <w:p w14:paraId="0174DD3B" w14:textId="77777777" w:rsidR="003330A4" w:rsidRPr="006364BE" w:rsidRDefault="003330A4" w:rsidP="003330A4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</w:p>
    <w:p w14:paraId="2E4F8EF5" w14:textId="2C00B598" w:rsidR="00713603" w:rsidRPr="006364BE" w:rsidRDefault="006364BE" w:rsidP="003330A4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Pravne</w:t>
      </w:r>
      <w:r w:rsidR="0071360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posledice</w:t>
      </w:r>
      <w:r w:rsidR="0071360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zaključenja</w:t>
      </w:r>
      <w:r w:rsidR="00132E56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ugovora</w:t>
      </w:r>
      <w:r w:rsidR="00132E56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kojim</w:t>
      </w:r>
      <w:r w:rsidR="00132E56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se</w:t>
      </w:r>
      <w:r w:rsidR="00132E56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vrši</w:t>
      </w:r>
      <w:r w:rsidR="00132E56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konverzija</w:t>
      </w:r>
    </w:p>
    <w:p w14:paraId="3D2C21C0" w14:textId="7361859A" w:rsidR="00FA2E83" w:rsidRPr="006364BE" w:rsidRDefault="006364BE" w:rsidP="003330A4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Član</w:t>
      </w:r>
      <w:r w:rsidR="00FA2E8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7A0976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8</w:t>
      </w:r>
      <w:r w:rsidR="00FA2E8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.</w:t>
      </w:r>
    </w:p>
    <w:p w14:paraId="611786EF" w14:textId="66BC3824" w:rsidR="00FA2E83" w:rsidRPr="006364BE" w:rsidRDefault="00FA2E83" w:rsidP="003330A4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ab/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Ugovor</w:t>
      </w:r>
      <w:r w:rsidR="00687D0E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kojim</w:t>
      </w:r>
      <w:r w:rsidR="00687D0E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se</w:t>
      </w:r>
      <w:r w:rsidR="00687D0E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vrši</w:t>
      </w:r>
      <w:r w:rsidR="00132E56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konverzija</w:t>
      </w:r>
      <w:r w:rsidR="00132E56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ne</w:t>
      </w:r>
      <w:r w:rsidR="00132E56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smatra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se</w:t>
      </w:r>
      <w:r w:rsidR="004C04F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ugovorom</w:t>
      </w:r>
      <w:r w:rsidR="004C04F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</w:t>
      </w:r>
      <w:r w:rsidR="00132E56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prenovu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(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novacijom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)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smislu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zakona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kojim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se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uređuju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obligacioni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odnosi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.</w:t>
      </w:r>
    </w:p>
    <w:p w14:paraId="1947B7F4" w14:textId="51FA1FE9" w:rsidR="002017DA" w:rsidRPr="006364BE" w:rsidRDefault="008A55DB" w:rsidP="003330A4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ab/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Postupak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prinudnog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izvršenja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,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odnosno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postupak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vansudskog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namirenja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iz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člana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5.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stav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2.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ovog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zakona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obustavlja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se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zaključenjem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ugovora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kojim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se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vrši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konverzija</w:t>
      </w:r>
      <w:r w:rsidR="002017D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,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a</w:t>
      </w:r>
      <w:r w:rsidR="002017D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banka</w:t>
      </w:r>
      <w:r w:rsidR="002017D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nema</w:t>
      </w:r>
      <w:r w:rsidR="002017D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pravo</w:t>
      </w:r>
      <w:r w:rsidR="002017D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na</w:t>
      </w:r>
      <w:r w:rsidR="002017D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naknadu</w:t>
      </w:r>
      <w:r w:rsidR="002017D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troškova</w:t>
      </w:r>
      <w:r w:rsidR="002017D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tog</w:t>
      </w:r>
      <w:r w:rsidR="002017D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postupka</w:t>
      </w:r>
      <w:r w:rsidR="002017D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od</w:t>
      </w:r>
      <w:r w:rsidR="002017D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korisnika</w:t>
      </w:r>
      <w:r w:rsidR="002017D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.</w:t>
      </w:r>
    </w:p>
    <w:p w14:paraId="79C86F49" w14:textId="77777777" w:rsidR="003330A4" w:rsidRPr="006364BE" w:rsidRDefault="003330A4" w:rsidP="003330A4">
      <w:pPr>
        <w:spacing w:after="0" w:line="36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</w:p>
    <w:p w14:paraId="6F68C555" w14:textId="3747BF5F" w:rsidR="00713603" w:rsidRPr="006364BE" w:rsidRDefault="006364BE" w:rsidP="003330A4">
      <w:pPr>
        <w:spacing w:after="0" w:line="36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Posledice</w:t>
      </w:r>
      <w:r w:rsidR="0071360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neprihvatanja</w:t>
      </w:r>
      <w:r w:rsidR="0071360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konverzije</w:t>
      </w:r>
    </w:p>
    <w:p w14:paraId="216748D7" w14:textId="7FE2E2DD" w:rsidR="00713603" w:rsidRPr="006364BE" w:rsidRDefault="006364BE" w:rsidP="003330A4">
      <w:pPr>
        <w:spacing w:after="0" w:line="36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Član</w:t>
      </w:r>
      <w:r w:rsidR="0071360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7A0976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9</w:t>
      </w:r>
      <w:r w:rsidR="0071360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.</w:t>
      </w:r>
    </w:p>
    <w:p w14:paraId="1262166E" w14:textId="15E14898" w:rsidR="00713603" w:rsidRPr="006364BE" w:rsidRDefault="00713603" w:rsidP="003330A4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ab/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slučaju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korisnik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</w:t>
      </w:r>
      <w:r w:rsidR="007A0976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roku</w:t>
      </w:r>
      <w:r w:rsidR="007A0976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iz</w:t>
      </w:r>
      <w:r w:rsidR="007A0976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člana</w:t>
      </w:r>
      <w:r w:rsidR="007A0976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7</w:t>
      </w:r>
      <w:r w:rsidR="001A1ED2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.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ovog</w:t>
      </w:r>
      <w:r w:rsidR="001A1ED2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zakona</w:t>
      </w:r>
      <w:r w:rsidR="001A1ED2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ne</w:t>
      </w:r>
      <w:r w:rsidR="007D61B9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obavesti</w:t>
      </w:r>
      <w:r w:rsidR="007D61B9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banku</w:t>
      </w:r>
      <w:r w:rsidR="007D61B9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da</w:t>
      </w:r>
      <w:r w:rsidR="007D61B9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prihvata</w:t>
      </w:r>
      <w:r w:rsidR="007D61B9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da</w:t>
      </w:r>
      <w:r w:rsidR="007D61B9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se</w:t>
      </w:r>
      <w:r w:rsidR="007D61B9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izvrši</w:t>
      </w:r>
      <w:r w:rsidR="007D61B9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konverzija</w:t>
      </w:r>
      <w:r w:rsidR="007D61B9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kredita</w:t>
      </w:r>
      <w:r w:rsidR="007D61B9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,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odnosno</w:t>
      </w:r>
      <w:r w:rsidR="007D61B9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ne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zaključi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bankom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ugovor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kojim</w:t>
      </w:r>
      <w:r w:rsidR="003330A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se</w:t>
      </w:r>
      <w:r w:rsidR="003330A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vrši</w:t>
      </w:r>
      <w:r w:rsidR="003330A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konverzija</w:t>
      </w:r>
      <w:r w:rsidR="003330A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-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otplata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kredita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se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nastavlja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skladu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ugovorom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kreditu</w:t>
      </w:r>
      <w:r w:rsidR="00B951AE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,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a</w:t>
      </w:r>
      <w:r w:rsidR="00B951AE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postupci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prekinuti</w:t>
      </w:r>
      <w:r w:rsidR="00211FC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,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odnosno</w:t>
      </w:r>
      <w:r w:rsidR="00211FC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odloženi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skladu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članom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5.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ovog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zakona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nastavljaju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se</w:t>
      </w:r>
      <w:r w:rsidR="001A1ED2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narednog</w:t>
      </w:r>
      <w:r w:rsidR="008A2766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dana</w:t>
      </w:r>
      <w:r w:rsidR="008A2766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od</w:t>
      </w:r>
      <w:r w:rsidR="001A1ED2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dana</w:t>
      </w:r>
      <w:r w:rsidR="001A1ED2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isteka</w:t>
      </w:r>
      <w:r w:rsidR="001A1ED2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tog</w:t>
      </w:r>
      <w:r w:rsidR="001A1ED2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roka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.</w:t>
      </w:r>
    </w:p>
    <w:p w14:paraId="580347E3" w14:textId="729B1AB7" w:rsidR="00FA2E83" w:rsidRPr="006364BE" w:rsidRDefault="006364BE" w:rsidP="003330A4">
      <w:pPr>
        <w:spacing w:after="0" w:line="36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Sredstva</w:t>
      </w:r>
      <w:r w:rsidR="00FA2E8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obezbeđenja</w:t>
      </w:r>
    </w:p>
    <w:p w14:paraId="10E9A5B6" w14:textId="76A998CE" w:rsidR="00FA2E83" w:rsidRPr="006364BE" w:rsidRDefault="006364BE" w:rsidP="003330A4">
      <w:pPr>
        <w:spacing w:after="0" w:line="36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Član</w:t>
      </w:r>
      <w:r w:rsidR="00FA2E8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1</w:t>
      </w:r>
      <w:r w:rsidR="007A0976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0</w:t>
      </w:r>
      <w:r w:rsidR="00FA2E8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.</w:t>
      </w:r>
    </w:p>
    <w:p w14:paraId="6E86ED37" w14:textId="2EC1F96F" w:rsidR="00FA2E83" w:rsidRPr="006364BE" w:rsidRDefault="00FA2E83" w:rsidP="003330A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</w:pP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ab/>
      </w:r>
      <w:r w:rsid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Sva</w:t>
      </w:r>
      <w:r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sredstva</w:t>
      </w:r>
      <w:r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obezbeđenja</w:t>
      </w:r>
      <w:r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uspostavljena</w:t>
      </w:r>
      <w:r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po</w:t>
      </w:r>
      <w:r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osnovu</w:t>
      </w:r>
      <w:r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ugovora</w:t>
      </w:r>
      <w:r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o</w:t>
      </w:r>
      <w:r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kreditu</w:t>
      </w:r>
      <w:r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ostaju</w:t>
      </w:r>
      <w:r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na</w:t>
      </w:r>
      <w:r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snazi</w:t>
      </w:r>
      <w:r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, </w:t>
      </w:r>
      <w:r w:rsid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bez</w:t>
      </w:r>
      <w:r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potrebe</w:t>
      </w:r>
      <w:r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njihovog</w:t>
      </w:r>
      <w:r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ponovnog</w:t>
      </w:r>
      <w:r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uspostavljanja</w:t>
      </w:r>
      <w:r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ili</w:t>
      </w:r>
      <w:r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upisa</w:t>
      </w:r>
      <w:r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u</w:t>
      </w:r>
      <w:r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registre</w:t>
      </w:r>
      <w:r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kod</w:t>
      </w:r>
      <w:r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nadležnih</w:t>
      </w:r>
      <w:r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državnih</w:t>
      </w:r>
      <w:r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organa</w:t>
      </w:r>
      <w:r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, </w:t>
      </w:r>
      <w:r w:rsid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uključujući</w:t>
      </w:r>
      <w:r w:rsidR="001A1ED2"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,</w:t>
      </w:r>
      <w:r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bez</w:t>
      </w:r>
      <w:r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ograničenja</w:t>
      </w:r>
      <w:r w:rsidR="001A1ED2"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, </w:t>
      </w:r>
      <w:r w:rsid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i</w:t>
      </w:r>
      <w:r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hipoteku</w:t>
      </w:r>
      <w:r w:rsidR="00B64477"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i</w:t>
      </w:r>
      <w:r w:rsidR="00B64477"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osiguranje</w:t>
      </w:r>
      <w:r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kod</w:t>
      </w:r>
      <w:r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Nacionalne</w:t>
      </w:r>
      <w:r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korporacije</w:t>
      </w:r>
      <w:r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za</w:t>
      </w:r>
      <w:r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osiguranje</w:t>
      </w:r>
      <w:r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stambenih</w:t>
      </w:r>
      <w:r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kredita</w:t>
      </w:r>
      <w:r w:rsidR="00405853"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.</w:t>
      </w:r>
    </w:p>
    <w:p w14:paraId="5F3EEA55" w14:textId="4BE65F02" w:rsidR="00AD54B5" w:rsidRPr="006364BE" w:rsidRDefault="006364BE" w:rsidP="003330A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lastRenderedPageBreak/>
        <w:t>Sve</w:t>
      </w:r>
      <w:r w:rsidR="00AD54B5"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uplate</w:t>
      </w:r>
      <w:r w:rsidR="00AD54B5"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Nacionalne</w:t>
      </w:r>
      <w:r w:rsidR="005069D7"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korporacije</w:t>
      </w:r>
      <w:r w:rsidR="005069D7"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za</w:t>
      </w:r>
      <w:r w:rsidR="005069D7"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osiguranje</w:t>
      </w:r>
      <w:r w:rsidR="005069D7"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stambenih</w:t>
      </w:r>
      <w:r w:rsidR="005069D7"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kredita</w:t>
      </w:r>
      <w:r w:rsidR="00AD54B5"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po</w:t>
      </w:r>
      <w:r w:rsidR="00AD54B5"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osnovu</w:t>
      </w:r>
      <w:r w:rsidR="00AD54B5"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isplaćenih</w:t>
      </w:r>
      <w:r w:rsidR="005310B9"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anuiteta</w:t>
      </w:r>
      <w:r w:rsidR="005310B9"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koje</w:t>
      </w:r>
      <w:r w:rsidR="003A2EC9"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su</w:t>
      </w:r>
      <w:r w:rsidR="003A2EC9"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do</w:t>
      </w:r>
      <w:r w:rsidR="003A2EC9"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dana</w:t>
      </w:r>
      <w:r w:rsidR="003A2EC9"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stupanja</w:t>
      </w:r>
      <w:r w:rsidR="003A2EC9"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na</w:t>
      </w:r>
      <w:r w:rsidR="003A2EC9"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snagu</w:t>
      </w:r>
      <w:r w:rsidR="003A2EC9"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ovog</w:t>
      </w:r>
      <w:r w:rsidR="003A2EC9"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zakona</w:t>
      </w:r>
      <w:r w:rsidR="003A2EC9"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izvršene</w:t>
      </w:r>
      <w:r w:rsidR="003A2EC9"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za</w:t>
      </w:r>
      <w:r w:rsidR="003A2EC9"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stambene</w:t>
      </w:r>
      <w:r w:rsidR="003A2EC9"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kredite</w:t>
      </w:r>
      <w:r w:rsidR="003A2EC9"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iz</w:t>
      </w:r>
      <w:r w:rsidR="003A2EC9"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člana</w:t>
      </w:r>
      <w:r w:rsidR="003A2EC9"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3. </w:t>
      </w: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ovog</w:t>
      </w:r>
      <w:r w:rsidR="003A2EC9"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zakona</w:t>
      </w:r>
      <w:r w:rsidR="001F23FC"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,</w:t>
      </w:r>
      <w:r w:rsidR="003A2EC9"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ne</w:t>
      </w:r>
      <w:r w:rsidR="005310B9"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smatraju</w:t>
      </w:r>
      <w:r w:rsidR="00AD54B5"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se</w:t>
      </w:r>
      <w:r w:rsidR="00AD54B5"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umanjenjem</w:t>
      </w:r>
      <w:r w:rsidR="00AD54B5"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duga</w:t>
      </w:r>
      <w:r w:rsidR="00AD54B5"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korisnika</w:t>
      </w:r>
      <w:r w:rsidR="00AD54B5"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. </w:t>
      </w:r>
    </w:p>
    <w:p w14:paraId="4947365D" w14:textId="2D28B9FB" w:rsidR="00405853" w:rsidRPr="006364BE" w:rsidRDefault="00405853" w:rsidP="003330A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</w:pPr>
      <w:r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ab/>
      </w:r>
      <w:r w:rsid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Sve</w:t>
      </w:r>
      <w:r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polise</w:t>
      </w:r>
      <w:r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osiguranja</w:t>
      </w:r>
      <w:r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života</w:t>
      </w:r>
      <w:r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zaključene</w:t>
      </w:r>
      <w:r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u</w:t>
      </w:r>
      <w:r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vezi</w:t>
      </w:r>
      <w:r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sa</w:t>
      </w:r>
      <w:r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ugovorom</w:t>
      </w:r>
      <w:r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o</w:t>
      </w:r>
      <w:r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kreditu</w:t>
      </w:r>
      <w:r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ostaju</w:t>
      </w:r>
      <w:r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na</w:t>
      </w:r>
      <w:r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snazi</w:t>
      </w:r>
      <w:r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, </w:t>
      </w:r>
      <w:r w:rsid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bez</w:t>
      </w:r>
      <w:r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potrebe</w:t>
      </w:r>
      <w:r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njihovog</w:t>
      </w:r>
      <w:r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ponovnog</w:t>
      </w:r>
      <w:r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izdavanja</w:t>
      </w:r>
      <w:r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ili</w:t>
      </w:r>
      <w:r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izmene</w:t>
      </w:r>
      <w:r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>.</w:t>
      </w:r>
      <w:r w:rsidRPr="006364BE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sr-Latn-CS"/>
        </w:rPr>
        <w:tab/>
      </w:r>
    </w:p>
    <w:p w14:paraId="4BFD7077" w14:textId="63A61423" w:rsidR="00FA2E83" w:rsidRPr="006364BE" w:rsidRDefault="00FA2E83" w:rsidP="003330A4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ab/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slučaju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zaključenja</w:t>
      </w:r>
      <w:r w:rsidR="001A1ED2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ugovora</w:t>
      </w:r>
      <w:r w:rsidR="001A1ED2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kojim</w:t>
      </w:r>
      <w:r w:rsidR="001A1ED2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se</w:t>
      </w:r>
      <w:r w:rsidR="001A1ED2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vrši</w:t>
      </w:r>
      <w:r w:rsidR="001A1ED2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konverzija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korisnik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nema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obavezu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obezbedi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dodatna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sredstva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obezbeđenja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ispunjenja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obaveza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odnosu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ona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koja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su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ugovorena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ugovorom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kreditu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. </w:t>
      </w:r>
    </w:p>
    <w:p w14:paraId="54D06789" w14:textId="6508CE7C" w:rsidR="00FA2E83" w:rsidRPr="006364BE" w:rsidRDefault="00FA2E83" w:rsidP="003330A4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ab/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Banka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ne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može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od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korisnika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zahtevati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naknadu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bilo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kojih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troškova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vezi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sa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sredstvima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obezbeđenja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iz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ovog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člana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.</w:t>
      </w:r>
    </w:p>
    <w:p w14:paraId="4D05E0C1" w14:textId="77777777" w:rsidR="007454C3" w:rsidRPr="006364BE" w:rsidRDefault="007454C3" w:rsidP="007454C3">
      <w:pPr>
        <w:spacing w:after="0" w:line="36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</w:p>
    <w:p w14:paraId="5A20D899" w14:textId="5D8E20B7" w:rsidR="0074583F" w:rsidRPr="006364BE" w:rsidRDefault="006364BE" w:rsidP="007454C3">
      <w:pPr>
        <w:spacing w:after="0" w:line="36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Troškovi</w:t>
      </w:r>
      <w:r w:rsidR="0074583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konverzije</w:t>
      </w:r>
    </w:p>
    <w:p w14:paraId="392239A7" w14:textId="43EEEDED" w:rsidR="0074583F" w:rsidRPr="006364BE" w:rsidRDefault="006364BE" w:rsidP="007454C3">
      <w:pPr>
        <w:spacing w:after="0" w:line="36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Član</w:t>
      </w:r>
      <w:r w:rsidR="0074583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1</w:t>
      </w:r>
      <w:r w:rsidR="007A0976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1</w:t>
      </w:r>
      <w:r w:rsidR="0074583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.</w:t>
      </w:r>
    </w:p>
    <w:p w14:paraId="710A8DDD" w14:textId="424D7664" w:rsidR="00405853" w:rsidRPr="006364BE" w:rsidRDefault="006364BE" w:rsidP="007454C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Troškovi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konverzije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umanjenja</w:t>
      </w:r>
      <w:r w:rsidR="00042831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duga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iz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člana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4.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ovog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zakona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padaju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na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teret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banke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koja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vrši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konverziju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skladu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sa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tim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članom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.</w:t>
      </w:r>
    </w:p>
    <w:p w14:paraId="3CF13B17" w14:textId="75462889" w:rsidR="00405853" w:rsidRPr="006364BE" w:rsidRDefault="006364BE" w:rsidP="007454C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Na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zahtev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</w:t>
      </w:r>
      <w:r w:rsidR="00DF5412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naknadu</w:t>
      </w:r>
      <w:r w:rsidR="00DF5412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troškova</w:t>
      </w:r>
      <w:r w:rsidR="00DF5412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</w:t>
      </w:r>
      <w:r w:rsidR="00DF5412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vezi</w:t>
      </w:r>
      <w:r w:rsidR="00DF5412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sa</w:t>
      </w:r>
      <w:r w:rsidR="00DF5412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konverzijom</w:t>
      </w:r>
      <w:r w:rsidR="00DF5412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</w:t>
      </w:r>
      <w:r w:rsidR="00687C0C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umanjenjem</w:t>
      </w:r>
      <w:r w:rsidR="00687C0C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duga</w:t>
      </w:r>
      <w:r w:rsidR="00687C0C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podnetog</w:t>
      </w:r>
      <w:r w:rsidR="00DF5412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od</w:t>
      </w:r>
      <w:r w:rsidR="00DF5412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strane</w:t>
      </w:r>
      <w:r w:rsidR="00DF5412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banke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iz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stava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1.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ovog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člana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Republika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Srbija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nadoknadiće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81016C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15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%</w:t>
      </w:r>
      <w:r w:rsidR="00DF5412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od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iznosa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dobijenog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konverzijom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iz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člana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4.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st</w:t>
      </w:r>
      <w:r w:rsidR="005310B9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.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1.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2.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ovog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zakona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.</w:t>
      </w:r>
    </w:p>
    <w:p w14:paraId="51EDC275" w14:textId="0CBD51F8" w:rsidR="00DF5412" w:rsidRPr="006364BE" w:rsidRDefault="006364BE" w:rsidP="007454C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Nakon</w:t>
      </w:r>
      <w:r w:rsidR="00DF5412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podnošenja</w:t>
      </w:r>
      <w:r w:rsidR="00DF5412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zahteva</w:t>
      </w:r>
      <w:r w:rsidR="00DF5412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iz</w:t>
      </w:r>
      <w:r w:rsidR="00DF5412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stava</w:t>
      </w:r>
      <w:r w:rsidR="00DF5412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2.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ovog</w:t>
      </w:r>
      <w:r w:rsidR="00DF5412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člana</w:t>
      </w:r>
      <w:r w:rsidR="00DF5412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Republika</w:t>
      </w:r>
      <w:r w:rsidR="00DF5412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Srbija</w:t>
      </w:r>
      <w:r w:rsidR="00DF5412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</w:t>
      </w:r>
      <w:r w:rsidR="00DF5412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banka</w:t>
      </w:r>
      <w:r w:rsidR="00DF5412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podnosilac</w:t>
      </w:r>
      <w:r w:rsidR="00DF5412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zahteva</w:t>
      </w:r>
      <w:r w:rsidR="00DF5412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će</w:t>
      </w:r>
      <w:r w:rsidR="00DF5412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</w:t>
      </w:r>
      <w:r w:rsidR="00DF5412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roku</w:t>
      </w:r>
      <w:r w:rsidR="00DF5412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od</w:t>
      </w:r>
      <w:r w:rsidR="00DF5412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sedam</w:t>
      </w:r>
      <w:r w:rsidR="00374CFC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dana</w:t>
      </w:r>
      <w:r w:rsidR="00DF5412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od</w:t>
      </w:r>
      <w:r w:rsidR="00DF5412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dana</w:t>
      </w:r>
      <w:r w:rsidR="00DF5412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podnošenja</w:t>
      </w:r>
      <w:r w:rsidR="00DF5412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zahteva</w:t>
      </w:r>
      <w:r w:rsidR="00DF5412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,</w:t>
      </w:r>
      <w:r w:rsidR="00374CFC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</w:t>
      </w:r>
      <w:r w:rsidR="00374CFC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skladu</w:t>
      </w:r>
      <w:r w:rsidR="00374CFC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sa</w:t>
      </w:r>
      <w:r w:rsidR="00374CFC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stavom</w:t>
      </w:r>
      <w:r w:rsidR="00374CFC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5.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ovog</w:t>
      </w:r>
      <w:r w:rsidR="00374CFC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člana</w:t>
      </w:r>
      <w:r w:rsidR="00374CFC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,</w:t>
      </w:r>
      <w:r w:rsidR="00DF5412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zaključiti</w:t>
      </w:r>
      <w:r w:rsidR="00DF5412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ugovor</w:t>
      </w:r>
      <w:r w:rsidR="00DF5412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kojim</w:t>
      </w:r>
      <w:r w:rsidR="00CD2EB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se</w:t>
      </w:r>
      <w:r w:rsidR="00CD2EB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utvrđuje</w:t>
      </w:r>
      <w:r w:rsidR="00CD2EB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iznos</w:t>
      </w:r>
      <w:r w:rsidR="00CD2EB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koji</w:t>
      </w:r>
      <w:r w:rsidR="00CD2EB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je</w:t>
      </w:r>
      <w:r w:rsidR="00CD2EB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Republika</w:t>
      </w:r>
      <w:r w:rsidR="00DF5412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Srbija</w:t>
      </w:r>
      <w:r w:rsidR="00DF5412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preuzela</w:t>
      </w:r>
      <w:r w:rsidR="00DF5412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kao</w:t>
      </w:r>
      <w:r w:rsidR="00DF5412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obavezu</w:t>
      </w:r>
      <w:r w:rsidR="00DF5412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na</w:t>
      </w:r>
      <w:r w:rsidR="00DF5412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ime</w:t>
      </w:r>
      <w:r w:rsidR="00DF5412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naknade</w:t>
      </w:r>
      <w:r w:rsidR="00DF5412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troškova</w:t>
      </w:r>
      <w:r w:rsidR="00DF5412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konverzije</w:t>
      </w:r>
      <w:r w:rsidR="00DF5412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.</w:t>
      </w:r>
    </w:p>
    <w:p w14:paraId="2949DC32" w14:textId="4125024A" w:rsidR="00631DC8" w:rsidRPr="006364BE" w:rsidRDefault="006364BE" w:rsidP="007454C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Sredstva</w:t>
      </w:r>
      <w:r w:rsidR="00631DC8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</w:t>
      </w:r>
      <w:r w:rsidR="00DF5412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izmirenje</w:t>
      </w:r>
      <w:r w:rsidR="00DF5412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obaveza</w:t>
      </w:r>
      <w:r w:rsidR="00DF5412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Republike</w:t>
      </w:r>
      <w:r w:rsidR="00DF5412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Srbije</w:t>
      </w:r>
      <w:r w:rsidR="00631DC8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iz</w:t>
      </w:r>
      <w:r w:rsidR="00631DC8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stava</w:t>
      </w:r>
      <w:r w:rsidR="00631DC8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CD2EB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3</w:t>
      </w:r>
      <w:r w:rsidR="00631DC8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.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ovog</w:t>
      </w:r>
      <w:r w:rsidR="00631DC8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člana</w:t>
      </w:r>
      <w:r w:rsidR="00631DC8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obezbeđuju</w:t>
      </w:r>
      <w:r w:rsidR="00631DC8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se</w:t>
      </w:r>
      <w:r w:rsidR="00631DC8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</w:t>
      </w:r>
      <w:r w:rsidR="00631DC8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budžetu</w:t>
      </w:r>
      <w:r w:rsidR="00631DC8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Republike</w:t>
      </w:r>
      <w:r w:rsidR="00631DC8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Srbije</w:t>
      </w:r>
      <w:r w:rsidR="00F70D5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emitovanjem</w:t>
      </w:r>
      <w:r w:rsidR="00F70D5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obveznica</w:t>
      </w:r>
      <w:r w:rsidR="00867E3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</w:t>
      </w:r>
      <w:r w:rsidR="00631DC8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skladu</w:t>
      </w:r>
      <w:r w:rsidR="00631DC8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sa</w:t>
      </w:r>
      <w:r w:rsidR="00631DC8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tržišnim</w:t>
      </w:r>
      <w:r w:rsidR="00631DC8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uslovima</w:t>
      </w:r>
      <w:r w:rsidR="00631DC8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.</w:t>
      </w:r>
    </w:p>
    <w:p w14:paraId="11912DE7" w14:textId="7F4159E6" w:rsidR="00405853" w:rsidRPr="006364BE" w:rsidRDefault="006364BE" w:rsidP="007454C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Vlada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bliže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uređuje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sadržinu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zahteva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iz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stava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2.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ovog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člana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,</w:t>
      </w:r>
      <w:r w:rsidR="007454C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uslove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obavezne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elemente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ugovora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iz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stava</w:t>
      </w:r>
      <w:r w:rsidR="00867E3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3.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ovog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člana</w:t>
      </w:r>
      <w:r w:rsidR="00832E27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kao</w:t>
      </w:r>
      <w:r w:rsidR="00832E27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</w:t>
      </w:r>
      <w:r w:rsidR="00832E27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osnovne</w:t>
      </w:r>
      <w:r w:rsidR="00832E27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elemente</w:t>
      </w:r>
      <w:r w:rsidR="00832E27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obveznica</w:t>
      </w:r>
      <w:r w:rsidR="00832E27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uslove</w:t>
      </w:r>
      <w:r w:rsidR="00832E27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distribucije</w:t>
      </w:r>
      <w:r w:rsidR="00832E27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</w:t>
      </w:r>
      <w:r w:rsidR="00832E27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naplate</w:t>
      </w:r>
      <w:r w:rsidR="00832E27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obveznica</w:t>
      </w:r>
      <w:r w:rsidR="00832E27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.</w:t>
      </w:r>
    </w:p>
    <w:p w14:paraId="24B8D12F" w14:textId="0413A35E" w:rsidR="007454C3" w:rsidRPr="006364BE" w:rsidRDefault="006364BE" w:rsidP="007454C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Akt</w:t>
      </w:r>
      <w:r w:rsidR="00C832B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iz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stava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5.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ovog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člana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Vlada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donosi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roku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od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7B387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90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dana</w:t>
      </w:r>
      <w:r w:rsidR="007B387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od</w:t>
      </w:r>
      <w:r w:rsidR="007B387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dana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stupanja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na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snagu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ovog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zakona</w:t>
      </w:r>
      <w:r w:rsidR="0040585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.</w:t>
      </w:r>
    </w:p>
    <w:p w14:paraId="15F1ABB6" w14:textId="77777777" w:rsidR="007454C3" w:rsidRPr="006364BE" w:rsidRDefault="007454C3" w:rsidP="007454C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</w:p>
    <w:p w14:paraId="7706EBCD" w14:textId="1181C3E9" w:rsidR="007D61B9" w:rsidRPr="006364BE" w:rsidRDefault="007B3080" w:rsidP="007454C3">
      <w:pPr>
        <w:tabs>
          <w:tab w:val="left" w:pos="789"/>
          <w:tab w:val="center" w:pos="4531"/>
        </w:tabs>
        <w:spacing w:after="0" w:line="360" w:lineRule="auto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 w:rsidRPr="006364BE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sr-Latn-CS"/>
        </w:rPr>
        <w:tab/>
      </w:r>
      <w:r w:rsidRPr="006364BE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sr-Latn-CS"/>
        </w:rPr>
        <w:tab/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Član</w:t>
      </w:r>
      <w:r w:rsidR="007D61B9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7A0976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12</w:t>
      </w:r>
      <w:r w:rsidR="007D61B9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.</w:t>
      </w:r>
    </w:p>
    <w:p w14:paraId="5F910CA9" w14:textId="2DA2E355" w:rsidR="0074583F" w:rsidRPr="006364BE" w:rsidRDefault="0074583F" w:rsidP="007454C3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ab/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Ako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je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vezi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primenom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konverzije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kredita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potrebno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izvršiti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overu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određenog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dokumenta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ili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izmenu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,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upis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ili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brisanje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određenih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podataka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katastru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nepokretnosti</w:t>
      </w:r>
      <w:r w:rsidR="007454C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ili</w:t>
      </w:r>
      <w:r w:rsidR="007454C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drugom</w:t>
      </w:r>
      <w:r w:rsidR="007454C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lastRenderedPageBreak/>
        <w:t>javnom</w:t>
      </w:r>
      <w:r w:rsidR="007454C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registru</w:t>
      </w:r>
      <w:r w:rsidR="007454C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-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javni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beležnici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,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odnosno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drugi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imaoci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javnih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ovlašćenja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koji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pružaju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ove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usluge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dužni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su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te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usluge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pruže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bez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naknade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.</w:t>
      </w:r>
    </w:p>
    <w:p w14:paraId="16096F3B" w14:textId="06C2FD3D" w:rsidR="00AF1474" w:rsidRPr="006364BE" w:rsidRDefault="006364BE" w:rsidP="007454C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Ako</w:t>
      </w:r>
      <w:r w:rsidR="00AF147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korisnik</w:t>
      </w:r>
      <w:r w:rsidR="00AF147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zaključi</w:t>
      </w:r>
      <w:r w:rsidR="00AF147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sa</w:t>
      </w:r>
      <w:r w:rsidR="00AF147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bankom</w:t>
      </w:r>
      <w:r w:rsidR="00AF147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ugovor</w:t>
      </w:r>
      <w:r w:rsidR="00AF147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kojim</w:t>
      </w:r>
      <w:r w:rsidR="00AF147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se</w:t>
      </w:r>
      <w:r w:rsidR="00AF147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vrši</w:t>
      </w:r>
      <w:r w:rsidR="00AF147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konverzija</w:t>
      </w:r>
      <w:r w:rsidR="00AF147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</w:t>
      </w:r>
      <w:r w:rsidR="00AF147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parnični</w:t>
      </w:r>
      <w:r w:rsidR="00AF147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postupak</w:t>
      </w:r>
      <w:r w:rsidR="00AF147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iz</w:t>
      </w:r>
      <w:r w:rsidR="00AF147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člana</w:t>
      </w:r>
      <w:r w:rsidR="00AF147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5.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stav</w:t>
      </w:r>
      <w:r w:rsidR="00AF147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1.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ovog</w:t>
      </w:r>
      <w:r w:rsidR="00AF147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zakona</w:t>
      </w:r>
      <w:r w:rsidR="00AF147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se</w:t>
      </w:r>
      <w:r w:rsidR="00AF147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okonča</w:t>
      </w:r>
      <w:r w:rsidR="007454C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-</w:t>
      </w:r>
      <w:r w:rsidR="00AF147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svaka</w:t>
      </w:r>
      <w:r w:rsidR="00AF147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stranka</w:t>
      </w:r>
      <w:r w:rsidR="00AF147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odnosno</w:t>
      </w:r>
      <w:r w:rsidR="00AF147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korisnik</w:t>
      </w:r>
      <w:r w:rsidR="00AF147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</w:t>
      </w:r>
      <w:r w:rsidR="00AF147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banka</w:t>
      </w:r>
      <w:r w:rsidR="00AF147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snose</w:t>
      </w:r>
      <w:r w:rsidR="00AF147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svoje</w:t>
      </w:r>
      <w:r w:rsidR="00AF147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troškove</w:t>
      </w:r>
      <w:r w:rsidR="00AF147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tog</w:t>
      </w:r>
      <w:r w:rsidR="00AF147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postupka</w:t>
      </w:r>
      <w:r w:rsidR="00AF147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.</w:t>
      </w:r>
    </w:p>
    <w:p w14:paraId="5A9F8C87" w14:textId="6BE34D26" w:rsidR="0074583F" w:rsidRPr="006364BE" w:rsidRDefault="00FA2E83" w:rsidP="007454C3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ab/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Korisnik</w:t>
      </w:r>
      <w:r w:rsidR="0074583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ne</w:t>
      </w:r>
      <w:r w:rsidR="0074583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može</w:t>
      </w:r>
      <w:r w:rsidR="0074583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snositi</w:t>
      </w:r>
      <w:r w:rsidR="0074583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nikakve</w:t>
      </w:r>
      <w:r w:rsidR="0074583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dodatne</w:t>
      </w:r>
      <w:r w:rsidR="0074583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troškove</w:t>
      </w:r>
      <w:r w:rsidR="0074583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usled</w:t>
      </w:r>
      <w:r w:rsidR="0074583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primene</w:t>
      </w:r>
      <w:r w:rsidR="0074583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konverzije</w:t>
      </w:r>
      <w:r w:rsidR="0074583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kredita</w:t>
      </w:r>
      <w:r w:rsidR="0074583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.</w:t>
      </w:r>
    </w:p>
    <w:p w14:paraId="4D0D54EC" w14:textId="77777777" w:rsidR="007454C3" w:rsidRPr="006364BE" w:rsidRDefault="007454C3" w:rsidP="007454C3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</w:p>
    <w:p w14:paraId="3C1392B2" w14:textId="46F8C388" w:rsidR="00102823" w:rsidRPr="006364BE" w:rsidRDefault="006364BE" w:rsidP="007454C3">
      <w:pPr>
        <w:spacing w:after="0" w:line="36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Prelazni</w:t>
      </w:r>
      <w:r w:rsidR="001847A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period</w:t>
      </w:r>
      <w:r w:rsidR="001847A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</w:p>
    <w:p w14:paraId="55EF80EB" w14:textId="36E7D82D" w:rsidR="0034397B" w:rsidRPr="006364BE" w:rsidRDefault="006364BE" w:rsidP="007454C3">
      <w:pPr>
        <w:spacing w:after="0" w:line="36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Član</w:t>
      </w:r>
      <w:r w:rsidR="0034397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1</w:t>
      </w:r>
      <w:r w:rsidR="007A0976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3</w:t>
      </w:r>
      <w:r w:rsidR="0034397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.</w:t>
      </w:r>
    </w:p>
    <w:p w14:paraId="6031916F" w14:textId="7AC656AE" w:rsidR="0034397B" w:rsidRPr="006364BE" w:rsidRDefault="0034397B" w:rsidP="007454C3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ab/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Korisnik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je</w:t>
      </w:r>
      <w:r w:rsidR="000B178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dužan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nastavi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otplatom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rata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,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odnosno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anuiteta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utvrđenih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važećim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planom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otplate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do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dana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zaključenja</w:t>
      </w:r>
      <w:r w:rsidR="0010458D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ugovora</w:t>
      </w:r>
      <w:r w:rsidR="0010458D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kojim</w:t>
      </w:r>
      <w:r w:rsidR="0010458D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se</w:t>
      </w:r>
      <w:r w:rsidR="0010458D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vrši</w:t>
      </w:r>
      <w:r w:rsidR="0010458D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konverzija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.  </w:t>
      </w:r>
    </w:p>
    <w:p w14:paraId="68A535E6" w14:textId="6E5575A8" w:rsidR="0034397B" w:rsidRPr="006364BE" w:rsidRDefault="0034397B" w:rsidP="007454C3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ab/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Razliku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između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iznosa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uplaćenog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skladu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stavom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1.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ovog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člana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iznosa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uplatu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prema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novom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planu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otplate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iz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člana</w:t>
      </w:r>
      <w:r w:rsidR="0012365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4.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stav</w:t>
      </w:r>
      <w:r w:rsidR="0012365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10.</w:t>
      </w:r>
      <w:r w:rsidR="00C01B6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</w:t>
      </w:r>
      <w:r w:rsidR="0012365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člana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A267F9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7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.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stav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A267F9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2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.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ovog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zakona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banka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utvrđuje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prilikom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dospeća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prve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sledeće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rate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,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odnosno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anuiteta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iz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tog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plana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otplate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tako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utvrđenu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razliku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tretira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kao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preplatu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po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kreditu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.  </w:t>
      </w:r>
    </w:p>
    <w:p w14:paraId="4FC41D89" w14:textId="77777777" w:rsidR="007454C3" w:rsidRPr="006364BE" w:rsidRDefault="007454C3" w:rsidP="007454C3">
      <w:pPr>
        <w:spacing w:after="0" w:line="36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</w:p>
    <w:p w14:paraId="2511ABF2" w14:textId="4622351F" w:rsidR="001C2AFF" w:rsidRPr="006364BE" w:rsidRDefault="006364BE" w:rsidP="007454C3">
      <w:pPr>
        <w:spacing w:after="0" w:line="36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Poreski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tretman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konverzije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kredita</w:t>
      </w:r>
    </w:p>
    <w:p w14:paraId="31FE3244" w14:textId="68260840" w:rsidR="001C2AFF" w:rsidRPr="006364BE" w:rsidRDefault="006364BE" w:rsidP="007454C3">
      <w:pPr>
        <w:spacing w:after="0" w:line="36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Član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1</w:t>
      </w:r>
      <w:r w:rsidR="007A0976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4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.</w:t>
      </w:r>
    </w:p>
    <w:p w14:paraId="7FDB1BE3" w14:textId="0D004BD6" w:rsidR="001C2AFF" w:rsidRPr="006364BE" w:rsidRDefault="001C2AFF" w:rsidP="007454C3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ab/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Iznos</w:t>
      </w:r>
      <w:r w:rsidR="00E4132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umanjenja</w:t>
      </w:r>
      <w:r w:rsidR="005F3DED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duga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utvrđenog</w:t>
      </w:r>
      <w:r w:rsidR="00E4132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</w:t>
      </w:r>
      <w:r w:rsidR="00E4132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skladu</w:t>
      </w:r>
      <w:r w:rsidR="00E4132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sa</w:t>
      </w:r>
      <w:r w:rsidR="00E4132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obračunom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iz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člana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4.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ovog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zakona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koji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snosi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banka</w:t>
      </w: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</w:t>
      </w:r>
      <w:r w:rsidR="004F63B7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celosti</w:t>
      </w:r>
      <w:r w:rsidR="004F63B7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se</w:t>
      </w:r>
      <w:r w:rsidR="004F63B7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smatra</w:t>
      </w:r>
      <w:r w:rsidR="004F63B7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poreski</w:t>
      </w:r>
      <w:r w:rsidR="004F63B7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priznatim</w:t>
      </w:r>
      <w:r w:rsidR="004F63B7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rashodom</w:t>
      </w:r>
      <w:r w:rsidR="004F63B7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</w:t>
      </w:r>
      <w:r w:rsidR="004F63B7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smislu</w:t>
      </w:r>
      <w:r w:rsidR="004F63B7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zakona</w:t>
      </w:r>
      <w:r w:rsidR="004F63B7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kojim</w:t>
      </w:r>
      <w:r w:rsidR="004F63B7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se</w:t>
      </w:r>
      <w:r w:rsidR="004F63B7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uređuje</w:t>
      </w:r>
      <w:r w:rsidR="004F63B7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oporezivanje</w:t>
      </w:r>
      <w:r w:rsidR="00E40AC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dobiti</w:t>
      </w:r>
      <w:r w:rsidR="00E40AC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pravnih</w:t>
      </w:r>
      <w:r w:rsidR="00E40AC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lica</w:t>
      </w:r>
      <w:r w:rsidR="004F63B7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.</w:t>
      </w:r>
    </w:p>
    <w:p w14:paraId="13C9D4B8" w14:textId="64B879B5" w:rsidR="007C46F6" w:rsidRPr="006364BE" w:rsidRDefault="001C2AFF" w:rsidP="007454C3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ab/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Banka</w:t>
      </w:r>
      <w:r w:rsidR="007C46F6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ima</w:t>
      </w:r>
      <w:r w:rsidR="007C46F6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pravo</w:t>
      </w:r>
      <w:r w:rsidR="007C46F6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</w:t>
      </w:r>
      <w:r w:rsidR="007C46F6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na</w:t>
      </w:r>
      <w:r w:rsidR="007C46F6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poreski</w:t>
      </w:r>
      <w:r w:rsidR="007C46F6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kredit</w:t>
      </w:r>
      <w:r w:rsidR="007C46F6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</w:t>
      </w:r>
      <w:r w:rsidR="007C46F6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visini</w:t>
      </w:r>
      <w:r w:rsidR="007C46F6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od</w:t>
      </w:r>
      <w:r w:rsidR="007C46F6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2%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od</w:t>
      </w:r>
      <w:r w:rsidR="007C46F6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iznosa</w:t>
      </w:r>
      <w:r w:rsidR="007C46F6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preostalog</w:t>
      </w:r>
      <w:r w:rsidR="00E33FD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duga</w:t>
      </w:r>
      <w:r w:rsidR="007C46F6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iz</w:t>
      </w:r>
      <w:r w:rsidR="007C46F6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člana</w:t>
      </w:r>
      <w:r w:rsidR="00E33FD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4.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stav</w:t>
      </w:r>
      <w:r w:rsidR="00E33FDA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2.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ovog</w:t>
      </w:r>
      <w:r w:rsidR="007C46F6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zakona</w:t>
      </w:r>
      <w:r w:rsidR="007C46F6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,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što</w:t>
      </w:r>
      <w:r w:rsidR="007C46F6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će</w:t>
      </w:r>
      <w:r w:rsidR="007C46F6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se</w:t>
      </w:r>
      <w:r w:rsidR="007C46F6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bliže</w:t>
      </w:r>
      <w:r w:rsidR="007C46F6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urediti</w:t>
      </w:r>
      <w:r w:rsidR="007C46F6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zakonom</w:t>
      </w:r>
      <w:r w:rsidR="007C46F6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kojim</w:t>
      </w:r>
      <w:r w:rsidR="007C46F6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se</w:t>
      </w:r>
      <w:r w:rsidR="007C46F6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uređuje</w:t>
      </w:r>
      <w:r w:rsidR="007C46F6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oporezivanje</w:t>
      </w:r>
      <w:r w:rsidR="007C46F6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dobiti</w:t>
      </w:r>
      <w:r w:rsidR="007C46F6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pravnih</w:t>
      </w:r>
      <w:r w:rsidR="007C46F6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lica</w:t>
      </w:r>
      <w:r w:rsidR="007C46F6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.</w:t>
      </w:r>
    </w:p>
    <w:p w14:paraId="40F2570F" w14:textId="759DCCCF" w:rsidR="001C2AFF" w:rsidRPr="006364BE" w:rsidRDefault="006364BE" w:rsidP="007454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Banka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je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dužna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da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uz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poresku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prijavu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porez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na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dobit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koja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se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odnosi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na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period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kome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je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poslovnim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knjigama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evidentiran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rashod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iz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stava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E40AC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1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.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ovog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člana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dostavi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kumulativni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sažetak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obračuna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konverzije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iz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člana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5F3DED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4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.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ovog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zakona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na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osnovu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koga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je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evidentiran</w:t>
      </w:r>
      <w:r w:rsidR="00820A0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taj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rashod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kao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dokaz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iz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koga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nedvosmisleno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proizlazi</w:t>
      </w:r>
      <w:r w:rsidR="005E13F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da</w:t>
      </w:r>
      <w:r w:rsidR="005E13F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je</w:t>
      </w:r>
      <w:r w:rsidR="005E13F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rashod</w:t>
      </w:r>
      <w:r w:rsidR="005E13F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poreski</w:t>
      </w:r>
      <w:r w:rsidR="005E13F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tretiran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skladu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sa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odredbom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stava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E40AC4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1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.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ovog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člana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. </w:t>
      </w:r>
    </w:p>
    <w:p w14:paraId="2C02A77A" w14:textId="7EB3D45D" w:rsidR="00D93F30" w:rsidRPr="006364BE" w:rsidRDefault="006364BE" w:rsidP="007454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Prihod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ostvaren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primenom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konverzije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kredita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ne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smatra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se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prihodom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korisnika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smislu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zakona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porezu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na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dohodak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građana</w:t>
      </w:r>
      <w:r w:rsidR="001C2AFF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.</w:t>
      </w:r>
    </w:p>
    <w:p w14:paraId="559491A4" w14:textId="6F20BC2B" w:rsidR="00C421AB" w:rsidRPr="006364BE" w:rsidRDefault="006364BE" w:rsidP="007454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Računovodstveni</w:t>
      </w:r>
      <w:r w:rsidR="00C421A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tretman</w:t>
      </w:r>
      <w:r w:rsidR="00C421A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potraživanja</w:t>
      </w:r>
      <w:r w:rsidR="00C421A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banke</w:t>
      </w:r>
      <w:r w:rsidR="00C421A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po</w:t>
      </w:r>
      <w:r w:rsidR="00C421A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osnovu</w:t>
      </w:r>
      <w:r w:rsidR="00C421A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ugovora</w:t>
      </w:r>
      <w:r w:rsidR="00C421A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kojim</w:t>
      </w:r>
      <w:r w:rsidR="00C421A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se</w:t>
      </w:r>
      <w:r w:rsidR="00C421A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vrši</w:t>
      </w:r>
      <w:r w:rsidR="009C1489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konverzija</w:t>
      </w:r>
      <w:r w:rsidR="00C421A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odnosno</w:t>
      </w:r>
      <w:r w:rsidR="00C421A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tretman</w:t>
      </w:r>
      <w:r w:rsidR="00C421A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ovog</w:t>
      </w:r>
      <w:r w:rsidR="00C421A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potraživanja</w:t>
      </w:r>
      <w:r w:rsidR="00C421A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</w:t>
      </w:r>
      <w:r w:rsidR="00C421A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smislu</w:t>
      </w:r>
      <w:r w:rsidR="00C421A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propisa</w:t>
      </w:r>
      <w:r w:rsidR="00C421A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kojima</w:t>
      </w:r>
      <w:r w:rsidR="00C421A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se</w:t>
      </w:r>
      <w:r w:rsidR="00C421A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uređuju</w:t>
      </w:r>
      <w:r w:rsidR="00C421A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adekvatnost</w:t>
      </w:r>
      <w:r w:rsidR="00C421A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lastRenderedPageBreak/>
        <w:t>kapitala</w:t>
      </w:r>
      <w:r w:rsidR="00C421A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banke</w:t>
      </w:r>
      <w:r w:rsidR="00C421A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</w:t>
      </w:r>
      <w:r w:rsidR="00C421A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klasifikacija</w:t>
      </w:r>
      <w:r w:rsidR="00C421A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bilansne</w:t>
      </w:r>
      <w:r w:rsidR="00C421A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aktive</w:t>
      </w:r>
      <w:r w:rsidR="007454C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</w:t>
      </w:r>
      <w:r w:rsidR="007454C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vanbilansnih</w:t>
      </w:r>
      <w:r w:rsidR="007454C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stavki</w:t>
      </w:r>
      <w:r w:rsidR="007454C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banke</w:t>
      </w:r>
      <w:r w:rsidR="007454C3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-</w:t>
      </w:r>
      <w:r w:rsidR="00C421A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može</w:t>
      </w:r>
      <w:r w:rsidR="00C421A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bliže</w:t>
      </w:r>
      <w:r w:rsidR="00C421A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urediti</w:t>
      </w:r>
      <w:r w:rsidR="00C421A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Narodna</w:t>
      </w:r>
      <w:r w:rsidR="00C421A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banka</w:t>
      </w:r>
      <w:r w:rsidR="00C421A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Srbije</w:t>
      </w:r>
      <w:r w:rsidR="00C421A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.</w:t>
      </w:r>
    </w:p>
    <w:p w14:paraId="3EC09D84" w14:textId="6E70C407" w:rsidR="00C421AB" w:rsidRPr="006364BE" w:rsidRDefault="006364BE" w:rsidP="007454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Narodna</w:t>
      </w:r>
      <w:r w:rsidR="00C421A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banka</w:t>
      </w:r>
      <w:r w:rsidR="00C421A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Srbije</w:t>
      </w:r>
      <w:r w:rsidR="00C421A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može</w:t>
      </w:r>
      <w:r w:rsidR="00C421A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urediti</w:t>
      </w:r>
      <w:r w:rsidR="00C421A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</w:t>
      </w:r>
      <w:r w:rsidR="00C421A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način</w:t>
      </w:r>
      <w:r w:rsidR="00C421A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na</w:t>
      </w:r>
      <w:r w:rsidR="00C421A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koji</w:t>
      </w:r>
      <w:r w:rsidR="00C421A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će</w:t>
      </w:r>
      <w:r w:rsidR="00C421A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se</w:t>
      </w:r>
      <w:r w:rsidR="00C421A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obezbediti</w:t>
      </w:r>
      <w:r w:rsidR="00C421A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primena</w:t>
      </w:r>
      <w:r w:rsidR="00C421A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ovog</w:t>
      </w:r>
      <w:r w:rsidR="00C421A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zakona</w:t>
      </w:r>
      <w:r w:rsidR="00C421A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putem</w:t>
      </w:r>
      <w:r w:rsidR="00C421A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instrumenata</w:t>
      </w:r>
      <w:r w:rsidR="00C421A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monetarne</w:t>
      </w:r>
      <w:r w:rsidR="00C421A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politike</w:t>
      </w:r>
      <w:r w:rsidR="00C421A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</w:t>
      </w:r>
      <w:r w:rsidR="00C421A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putem</w:t>
      </w:r>
      <w:r w:rsidR="00C421A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intervencija</w:t>
      </w:r>
      <w:r w:rsidR="00C421A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na</w:t>
      </w:r>
      <w:r w:rsidR="00C421A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deviznom</w:t>
      </w:r>
      <w:r w:rsidR="00C421A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tržištu</w:t>
      </w:r>
      <w:r w:rsidR="00C421AB" w:rsidRPr="006364B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  <w:t>.</w:t>
      </w:r>
    </w:p>
    <w:p w14:paraId="653B7BE7" w14:textId="77777777" w:rsidR="007454C3" w:rsidRPr="006364BE" w:rsidRDefault="007454C3" w:rsidP="007454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</w:p>
    <w:p w14:paraId="2F3C01AC" w14:textId="2592DEF5" w:rsidR="007E49FF" w:rsidRPr="006364BE" w:rsidRDefault="006364BE" w:rsidP="00C36688">
      <w:pPr>
        <w:shd w:val="clear" w:color="auto" w:fill="FFFFFF"/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Nadzor</w:t>
      </w:r>
    </w:p>
    <w:p w14:paraId="2C18FE86" w14:textId="3C07AF09" w:rsidR="00E3351D" w:rsidRPr="006364BE" w:rsidRDefault="006364BE" w:rsidP="00C36688">
      <w:pPr>
        <w:spacing w:after="0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Član</w:t>
      </w:r>
      <w:r w:rsidR="007E49FF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CF2CED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1</w:t>
      </w:r>
      <w:r w:rsidR="007A0976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5</w:t>
      </w:r>
      <w:r w:rsidR="007E49FF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. </w:t>
      </w:r>
    </w:p>
    <w:p w14:paraId="55E928C1" w14:textId="191282E0" w:rsidR="007E49FF" w:rsidRPr="006364BE" w:rsidRDefault="007E49FF" w:rsidP="007454C3">
      <w:pPr>
        <w:spacing w:after="0" w:line="36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 w:rsidRPr="006364BE">
        <w:rPr>
          <w:noProof/>
          <w:color w:val="000000" w:themeColor="text1"/>
          <w:sz w:val="24"/>
          <w:szCs w:val="24"/>
          <w:lang w:val="sr-Latn-CS"/>
        </w:rPr>
        <w:tab/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Nadzor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nad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primenom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odredaba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ovog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zakona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sprovodi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Narodna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banka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Srbije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postupku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posredne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neposredne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kontrole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skladu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zakonom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kojim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se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uređuje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poslovanje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banaka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.</w:t>
      </w:r>
    </w:p>
    <w:p w14:paraId="6CCD584A" w14:textId="5887D19D" w:rsidR="007E49FF" w:rsidRPr="006364BE" w:rsidRDefault="007E49FF" w:rsidP="00C36688">
      <w:pPr>
        <w:spacing w:after="0" w:line="36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ab/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Ako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se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postupku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iz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stava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1.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ovog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člana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utvrde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nepravilnosti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vezi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primenom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odredaba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ovog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zakona</w:t>
      </w:r>
      <w:r w:rsidR="002C36C4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,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Narodna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banka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Srbije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preduzima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mere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prema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banci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skladu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zakonom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kojim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se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uređuje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poslovanje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banaka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.</w:t>
      </w:r>
    </w:p>
    <w:p w14:paraId="282A9BCC" w14:textId="77777777" w:rsidR="007454C3" w:rsidRPr="006364BE" w:rsidRDefault="007454C3" w:rsidP="00C36688">
      <w:pPr>
        <w:spacing w:after="0" w:line="36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</w:p>
    <w:p w14:paraId="3494FA5D" w14:textId="064FDB5D" w:rsidR="007E49FF" w:rsidRPr="006364BE" w:rsidRDefault="006364BE" w:rsidP="00C36688">
      <w:pPr>
        <w:spacing w:after="0" w:line="360" w:lineRule="auto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Stupanje</w:t>
      </w:r>
      <w:r w:rsidR="007E49FF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na</w:t>
      </w:r>
      <w:r w:rsidR="007E49FF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snagu</w:t>
      </w:r>
    </w:p>
    <w:p w14:paraId="52559D59" w14:textId="33C378AD" w:rsidR="007E49FF" w:rsidRPr="006364BE" w:rsidRDefault="006364BE" w:rsidP="00C36688">
      <w:pPr>
        <w:tabs>
          <w:tab w:val="left" w:pos="1352"/>
        </w:tabs>
        <w:spacing w:after="0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Član</w:t>
      </w:r>
      <w:r w:rsidR="007E49FF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7D61B9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1</w:t>
      </w:r>
      <w:r w:rsidR="007A0976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6</w:t>
      </w:r>
      <w:r w:rsidR="00D93F30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.</w:t>
      </w:r>
    </w:p>
    <w:p w14:paraId="398237D3" w14:textId="400A596C" w:rsidR="00DE6DD3" w:rsidRPr="006364BE" w:rsidRDefault="007E49FF" w:rsidP="00C3668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ab/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Ovaj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zakon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stupa</w:t>
      </w:r>
      <w:r w:rsidR="002C36C4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na</w:t>
      </w:r>
      <w:r w:rsidR="002C36C4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snagu</w:t>
      </w:r>
      <w:r w:rsidR="002C36C4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osmog</w:t>
      </w:r>
      <w:r w:rsidR="002C36C4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dana</w:t>
      </w:r>
      <w:r w:rsidR="002C36C4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od</w:t>
      </w:r>
      <w:r w:rsidR="002C36C4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dana</w:t>
      </w:r>
      <w:r w:rsidR="002C36C4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objavljivanja</w:t>
      </w:r>
      <w:r w:rsidR="002C36C4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u</w:t>
      </w:r>
      <w:r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„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Službenom</w:t>
      </w:r>
      <w:r w:rsidR="007454C3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glasniku</w:t>
      </w:r>
      <w:r w:rsidR="007454C3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Republike</w:t>
      </w:r>
      <w:r w:rsidR="007454C3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Srbije</w:t>
      </w:r>
      <w:r w:rsidR="007454C3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”</w:t>
      </w:r>
      <w:r w:rsidR="007A0976" w:rsidRPr="006364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.</w:t>
      </w:r>
    </w:p>
    <w:p w14:paraId="7FA3117E" w14:textId="77777777" w:rsidR="000B2580" w:rsidRPr="006364BE" w:rsidRDefault="000B2580" w:rsidP="00C36688">
      <w:pPr>
        <w:widowControl w:val="0"/>
        <w:tabs>
          <w:tab w:val="left" w:pos="1080"/>
        </w:tabs>
        <w:spacing w:after="0" w:line="360" w:lineRule="auto"/>
        <w:ind w:left="142" w:right="142"/>
        <w:jc w:val="center"/>
        <w:rPr>
          <w:rFonts w:ascii="Times New Roman" w:eastAsia="Times New Roman" w:hAnsi="Times New Roman" w:cs="Times New Roman"/>
          <w:b/>
          <w:caps/>
          <w:noProof/>
          <w:color w:val="000000" w:themeColor="text1"/>
          <w:sz w:val="24"/>
          <w:szCs w:val="24"/>
          <w:lang w:val="sr-Latn-CS"/>
        </w:rPr>
      </w:pPr>
    </w:p>
    <w:p w14:paraId="0493084C" w14:textId="77777777" w:rsidR="000B2580" w:rsidRPr="006364BE" w:rsidRDefault="000B2580" w:rsidP="00C36688">
      <w:pPr>
        <w:widowControl w:val="0"/>
        <w:tabs>
          <w:tab w:val="left" w:pos="1080"/>
        </w:tabs>
        <w:spacing w:after="0" w:line="360" w:lineRule="auto"/>
        <w:ind w:left="142" w:right="142"/>
        <w:jc w:val="center"/>
        <w:rPr>
          <w:rFonts w:ascii="Times New Roman" w:eastAsia="Times New Roman" w:hAnsi="Times New Roman" w:cs="Times New Roman"/>
          <w:b/>
          <w:caps/>
          <w:noProof/>
          <w:color w:val="000000" w:themeColor="text1"/>
          <w:sz w:val="24"/>
          <w:szCs w:val="24"/>
          <w:lang w:val="sr-Latn-CS"/>
        </w:rPr>
        <w:sectPr w:rsidR="000B2580" w:rsidRPr="006364BE" w:rsidSect="000B258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76B46FA" w14:textId="621FD603" w:rsidR="00545978" w:rsidRPr="006364BE" w:rsidRDefault="006364BE" w:rsidP="00545978">
      <w:pPr>
        <w:keepNext/>
        <w:tabs>
          <w:tab w:val="left" w:pos="1080"/>
        </w:tabs>
        <w:spacing w:after="0" w:line="360" w:lineRule="auto"/>
        <w:ind w:left="144" w:right="144"/>
        <w:jc w:val="center"/>
        <w:rPr>
          <w:rFonts w:ascii="Times New Roman" w:eastAsia="Times New Roman" w:hAnsi="Times New Roman" w:cs="Times New Roman"/>
          <w:b/>
          <w:caps/>
          <w:noProof/>
          <w:lang w:val="sr-Latn-CS"/>
        </w:rPr>
      </w:pPr>
      <w:r>
        <w:rPr>
          <w:rFonts w:ascii="Times New Roman" w:eastAsia="Times New Roman" w:hAnsi="Times New Roman" w:cs="Times New Roman"/>
          <w:b/>
          <w:caps/>
          <w:noProof/>
          <w:lang w:val="sr-Latn-CS"/>
        </w:rPr>
        <w:lastRenderedPageBreak/>
        <w:t>O</w:t>
      </w:r>
      <w:r w:rsidR="00545978" w:rsidRPr="006364BE">
        <w:rPr>
          <w:rFonts w:ascii="Times New Roman" w:eastAsia="Times New Roman" w:hAnsi="Times New Roman" w:cs="Times New Roman"/>
          <w:b/>
          <w:caps/>
          <w:noProof/>
          <w:lang w:val="sr-Latn-CS"/>
        </w:rPr>
        <w:t xml:space="preserve">  </w:t>
      </w:r>
      <w:r>
        <w:rPr>
          <w:rFonts w:ascii="Times New Roman" w:eastAsia="Times New Roman" w:hAnsi="Times New Roman" w:cs="Times New Roman"/>
          <w:b/>
          <w:caps/>
          <w:noProof/>
          <w:lang w:val="sr-Latn-CS"/>
        </w:rPr>
        <w:t>B</w:t>
      </w:r>
      <w:r w:rsidR="00545978" w:rsidRPr="006364BE">
        <w:rPr>
          <w:rFonts w:ascii="Times New Roman" w:eastAsia="Times New Roman" w:hAnsi="Times New Roman" w:cs="Times New Roman"/>
          <w:b/>
          <w:caps/>
          <w:noProof/>
          <w:lang w:val="sr-Latn-CS"/>
        </w:rPr>
        <w:t xml:space="preserve">  </w:t>
      </w:r>
      <w:r>
        <w:rPr>
          <w:rFonts w:ascii="Times New Roman" w:eastAsia="Times New Roman" w:hAnsi="Times New Roman" w:cs="Times New Roman"/>
          <w:b/>
          <w:caps/>
          <w:noProof/>
          <w:lang w:val="sr-Latn-CS"/>
        </w:rPr>
        <w:t>R</w:t>
      </w:r>
      <w:r w:rsidR="00545978" w:rsidRPr="006364BE">
        <w:rPr>
          <w:rFonts w:ascii="Times New Roman" w:eastAsia="Times New Roman" w:hAnsi="Times New Roman" w:cs="Times New Roman"/>
          <w:b/>
          <w:caps/>
          <w:noProof/>
          <w:lang w:val="sr-Latn-CS"/>
        </w:rPr>
        <w:t xml:space="preserve">  </w:t>
      </w:r>
      <w:r>
        <w:rPr>
          <w:rFonts w:ascii="Times New Roman" w:eastAsia="Times New Roman" w:hAnsi="Times New Roman" w:cs="Times New Roman"/>
          <w:b/>
          <w:caps/>
          <w:noProof/>
          <w:lang w:val="sr-Latn-CS"/>
        </w:rPr>
        <w:t>A</w:t>
      </w:r>
      <w:r w:rsidR="00545978" w:rsidRPr="006364BE">
        <w:rPr>
          <w:rFonts w:ascii="Times New Roman" w:eastAsia="Times New Roman" w:hAnsi="Times New Roman" w:cs="Times New Roman"/>
          <w:b/>
          <w:caps/>
          <w:noProof/>
          <w:lang w:val="sr-Latn-CS"/>
        </w:rPr>
        <w:t xml:space="preserve">  </w:t>
      </w:r>
      <w:r>
        <w:rPr>
          <w:rFonts w:ascii="Times New Roman" w:eastAsia="Times New Roman" w:hAnsi="Times New Roman" w:cs="Times New Roman"/>
          <w:b/>
          <w:caps/>
          <w:noProof/>
          <w:lang w:val="sr-Latn-CS"/>
        </w:rPr>
        <w:t>Z</w:t>
      </w:r>
      <w:r w:rsidR="00545978" w:rsidRPr="006364BE">
        <w:rPr>
          <w:rFonts w:ascii="Times New Roman" w:eastAsia="Times New Roman" w:hAnsi="Times New Roman" w:cs="Times New Roman"/>
          <w:b/>
          <w:caps/>
          <w:noProof/>
          <w:lang w:val="sr-Latn-CS"/>
        </w:rPr>
        <w:t xml:space="preserve">  </w:t>
      </w:r>
      <w:r>
        <w:rPr>
          <w:rFonts w:ascii="Times New Roman" w:eastAsia="Times New Roman" w:hAnsi="Times New Roman" w:cs="Times New Roman"/>
          <w:b/>
          <w:caps/>
          <w:noProof/>
          <w:lang w:val="sr-Latn-CS"/>
        </w:rPr>
        <w:t>L</w:t>
      </w:r>
      <w:r w:rsidR="00545978" w:rsidRPr="006364BE">
        <w:rPr>
          <w:rFonts w:ascii="Times New Roman" w:eastAsia="Times New Roman" w:hAnsi="Times New Roman" w:cs="Times New Roman"/>
          <w:b/>
          <w:caps/>
          <w:noProof/>
          <w:lang w:val="sr-Latn-CS"/>
        </w:rPr>
        <w:t xml:space="preserve">  </w:t>
      </w:r>
      <w:r>
        <w:rPr>
          <w:rFonts w:ascii="Times New Roman" w:eastAsia="Times New Roman" w:hAnsi="Times New Roman" w:cs="Times New Roman"/>
          <w:b/>
          <w:caps/>
          <w:noProof/>
          <w:lang w:val="sr-Latn-CS"/>
        </w:rPr>
        <w:t>O</w:t>
      </w:r>
      <w:r w:rsidR="00545978" w:rsidRPr="006364BE">
        <w:rPr>
          <w:rFonts w:ascii="Times New Roman" w:eastAsia="Times New Roman" w:hAnsi="Times New Roman" w:cs="Times New Roman"/>
          <w:b/>
          <w:caps/>
          <w:noProof/>
          <w:lang w:val="sr-Latn-CS"/>
        </w:rPr>
        <w:t xml:space="preserve">  </w:t>
      </w:r>
      <w:r>
        <w:rPr>
          <w:rFonts w:ascii="Times New Roman" w:eastAsia="Times New Roman" w:hAnsi="Times New Roman" w:cs="Times New Roman"/>
          <w:b/>
          <w:caps/>
          <w:noProof/>
          <w:lang w:val="sr-Latn-CS"/>
        </w:rPr>
        <w:t>Ž</w:t>
      </w:r>
      <w:r w:rsidR="00545978" w:rsidRPr="006364BE">
        <w:rPr>
          <w:rFonts w:ascii="Times New Roman" w:eastAsia="Times New Roman" w:hAnsi="Times New Roman" w:cs="Times New Roman"/>
          <w:b/>
          <w:caps/>
          <w:noProof/>
          <w:lang w:val="sr-Latn-CS"/>
        </w:rPr>
        <w:t xml:space="preserve">  </w:t>
      </w:r>
      <w:r>
        <w:rPr>
          <w:rFonts w:ascii="Times New Roman" w:eastAsia="Times New Roman" w:hAnsi="Times New Roman" w:cs="Times New Roman"/>
          <w:b/>
          <w:caps/>
          <w:noProof/>
          <w:lang w:val="sr-Latn-CS"/>
        </w:rPr>
        <w:t>E</w:t>
      </w:r>
      <w:r w:rsidR="00545978" w:rsidRPr="006364BE">
        <w:rPr>
          <w:rFonts w:ascii="Times New Roman" w:eastAsia="Times New Roman" w:hAnsi="Times New Roman" w:cs="Times New Roman"/>
          <w:b/>
          <w:caps/>
          <w:noProof/>
          <w:lang w:val="sr-Latn-CS"/>
        </w:rPr>
        <w:t xml:space="preserve">  </w:t>
      </w:r>
      <w:r>
        <w:rPr>
          <w:rFonts w:ascii="Times New Roman" w:eastAsia="Times New Roman" w:hAnsi="Times New Roman" w:cs="Times New Roman"/>
          <w:b/>
          <w:caps/>
          <w:noProof/>
          <w:lang w:val="sr-Latn-CS"/>
        </w:rPr>
        <w:t>NJ</w:t>
      </w:r>
      <w:r w:rsidR="00545978" w:rsidRPr="006364BE">
        <w:rPr>
          <w:rFonts w:ascii="Times New Roman" w:eastAsia="Times New Roman" w:hAnsi="Times New Roman" w:cs="Times New Roman"/>
          <w:b/>
          <w:caps/>
          <w:noProof/>
          <w:lang w:val="sr-Latn-CS"/>
        </w:rPr>
        <w:t xml:space="preserve">  </w:t>
      </w:r>
      <w:r>
        <w:rPr>
          <w:rFonts w:ascii="Times New Roman" w:eastAsia="Times New Roman" w:hAnsi="Times New Roman" w:cs="Times New Roman"/>
          <w:b/>
          <w:caps/>
          <w:noProof/>
          <w:lang w:val="sr-Latn-CS"/>
        </w:rPr>
        <w:t>E</w:t>
      </w:r>
    </w:p>
    <w:p w14:paraId="398E8D5B" w14:textId="77777777" w:rsidR="00545978" w:rsidRPr="006364BE" w:rsidRDefault="00545978" w:rsidP="00545978">
      <w:pPr>
        <w:keepNext/>
        <w:tabs>
          <w:tab w:val="left" w:pos="1080"/>
        </w:tabs>
        <w:spacing w:after="0" w:line="360" w:lineRule="auto"/>
        <w:ind w:left="144" w:right="144"/>
        <w:jc w:val="center"/>
        <w:rPr>
          <w:rFonts w:ascii="Times New Roman" w:eastAsia="Times New Roman" w:hAnsi="Times New Roman" w:cs="Times New Roman"/>
          <w:b/>
          <w:caps/>
          <w:noProof/>
          <w:lang w:val="sr-Latn-CS"/>
        </w:rPr>
      </w:pPr>
    </w:p>
    <w:p w14:paraId="2CD1C02A" w14:textId="74EB95A7" w:rsidR="00545978" w:rsidRPr="006364BE" w:rsidRDefault="00545978" w:rsidP="000B2580">
      <w:pPr>
        <w:keepNext/>
        <w:spacing w:after="0" w:line="360" w:lineRule="auto"/>
        <w:ind w:right="144"/>
        <w:jc w:val="both"/>
        <w:rPr>
          <w:rFonts w:ascii="Times New Roman" w:eastAsia="Times New Roman" w:hAnsi="Times New Roman" w:cs="Times New Roman"/>
          <w:b/>
          <w:caps/>
          <w:noProof/>
          <w:lang w:val="sr-Latn-CS"/>
        </w:rPr>
      </w:pPr>
      <w:r w:rsidRPr="006364BE">
        <w:rPr>
          <w:rFonts w:ascii="Times New Roman" w:eastAsia="Times New Roman" w:hAnsi="Times New Roman" w:cs="Times New Roman"/>
          <w:b/>
          <w:caps/>
          <w:noProof/>
          <w:lang w:val="sr-Latn-CS"/>
        </w:rPr>
        <w:t xml:space="preserve">I. </w:t>
      </w:r>
      <w:r w:rsidR="006364BE">
        <w:rPr>
          <w:rFonts w:ascii="Times New Roman" w:eastAsia="Times New Roman" w:hAnsi="Times New Roman" w:cs="Times New Roman"/>
          <w:b/>
          <w:caps/>
          <w:noProof/>
          <w:lang w:val="sr-Latn-CS"/>
        </w:rPr>
        <w:t>USTAVNI</w:t>
      </w:r>
      <w:r w:rsidRPr="006364BE">
        <w:rPr>
          <w:rFonts w:ascii="Times New Roman" w:eastAsia="Times New Roman" w:hAnsi="Times New Roman" w:cs="Times New Roman"/>
          <w:b/>
          <w:caps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b/>
          <w:caps/>
          <w:noProof/>
          <w:lang w:val="sr-Latn-CS"/>
        </w:rPr>
        <w:t>OSNOV</w:t>
      </w:r>
    </w:p>
    <w:p w14:paraId="05C5D883" w14:textId="02102979" w:rsidR="00545978" w:rsidRPr="006364BE" w:rsidRDefault="006364BE" w:rsidP="00545978">
      <w:pPr>
        <w:shd w:val="clear" w:color="auto" w:fill="FFFFFF"/>
        <w:tabs>
          <w:tab w:val="left" w:pos="1152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noProof/>
          <w:lang w:val="sr-Latn-CS"/>
        </w:rPr>
      </w:pPr>
      <w:r>
        <w:rPr>
          <w:rFonts w:ascii="Times New Roman" w:eastAsia="Times New Roman" w:hAnsi="Times New Roman" w:cs="Times New Roman"/>
          <w:noProof/>
          <w:lang w:val="sr-Latn-CS"/>
        </w:rPr>
        <w:t>Ustavni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osnov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za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donošenje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Zakona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o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konverziji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stambenih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kredita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indeksiranih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u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švajcarskim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francima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sadržan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je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u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odredbi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člana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90. </w:t>
      </w:r>
      <w:r>
        <w:rPr>
          <w:rFonts w:ascii="Times New Roman" w:eastAsia="Times New Roman" w:hAnsi="Times New Roman" w:cs="Times New Roman"/>
          <w:noProof/>
          <w:lang w:val="sr-Latn-CS"/>
        </w:rPr>
        <w:t>stav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1. </w:t>
      </w:r>
      <w:r>
        <w:rPr>
          <w:rFonts w:ascii="Times New Roman" w:eastAsia="Times New Roman" w:hAnsi="Times New Roman" w:cs="Times New Roman"/>
          <w:noProof/>
          <w:lang w:val="sr-Latn-CS"/>
        </w:rPr>
        <w:t>Ustava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Republike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Srbije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kojom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uređuje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da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Republika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Srbija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štiti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potrošače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i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odredbi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člana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97. </w:t>
      </w:r>
      <w:r>
        <w:rPr>
          <w:rFonts w:ascii="Times New Roman" w:eastAsia="Times New Roman" w:hAnsi="Times New Roman" w:cs="Times New Roman"/>
          <w:noProof/>
          <w:lang w:val="sr-Latn-CS"/>
        </w:rPr>
        <w:t>tač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. 2. </w:t>
      </w:r>
      <w:r>
        <w:rPr>
          <w:rFonts w:ascii="Times New Roman" w:eastAsia="Times New Roman" w:hAnsi="Times New Roman" w:cs="Times New Roman"/>
          <w:noProof/>
          <w:lang w:val="sr-Latn-CS"/>
        </w:rPr>
        <w:t>i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6. </w:t>
      </w:r>
      <w:r>
        <w:rPr>
          <w:rFonts w:ascii="Times New Roman" w:eastAsia="Times New Roman" w:hAnsi="Times New Roman" w:cs="Times New Roman"/>
          <w:noProof/>
          <w:lang w:val="sr-Latn-CS"/>
        </w:rPr>
        <w:t>Ustava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Republike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Srbije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noProof/>
          <w:lang w:val="sr-Latn-CS"/>
        </w:rPr>
        <w:t>kojom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je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utvrđeno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da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Republika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Srbija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uređuje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i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obezbeđuje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noProof/>
          <w:lang w:val="sr-Latn-CS"/>
        </w:rPr>
        <w:t>između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ostalog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noProof/>
          <w:lang w:val="sr-Latn-CS"/>
        </w:rPr>
        <w:t>ostvarivanje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i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zaštitu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prava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građana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noProof/>
          <w:lang w:val="sr-Latn-CS"/>
        </w:rPr>
        <w:t>jedinstveno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tržište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noProof/>
          <w:lang w:val="sr-Latn-CS"/>
        </w:rPr>
        <w:t>sistem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obavljanja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pojedinih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privrednih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i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drugih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delatnosti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i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monetarni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i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bankarski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sistem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>.</w:t>
      </w:r>
    </w:p>
    <w:p w14:paraId="120FD77C" w14:textId="77777777" w:rsidR="00545978" w:rsidRPr="006364BE" w:rsidRDefault="00545978" w:rsidP="00545978">
      <w:pPr>
        <w:shd w:val="clear" w:color="auto" w:fill="FFFFFF"/>
        <w:tabs>
          <w:tab w:val="left" w:pos="1152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noProof/>
          <w:lang w:val="sr-Latn-CS"/>
        </w:rPr>
      </w:pPr>
    </w:p>
    <w:p w14:paraId="04CA64E0" w14:textId="15D61993" w:rsidR="00545978" w:rsidRPr="006364BE" w:rsidRDefault="00545978" w:rsidP="000B2580">
      <w:pPr>
        <w:keepNext/>
        <w:spacing w:after="0" w:line="360" w:lineRule="auto"/>
        <w:ind w:right="144"/>
        <w:jc w:val="both"/>
        <w:rPr>
          <w:rFonts w:ascii="Times New Roman" w:eastAsia="Times New Roman" w:hAnsi="Times New Roman" w:cs="Times New Roman"/>
          <w:b/>
          <w:caps/>
          <w:noProof/>
          <w:lang w:val="sr-Latn-CS"/>
        </w:rPr>
      </w:pPr>
      <w:r w:rsidRPr="006364BE">
        <w:rPr>
          <w:rFonts w:ascii="Times New Roman" w:eastAsia="Times New Roman" w:hAnsi="Times New Roman" w:cs="Times New Roman"/>
          <w:b/>
          <w:caps/>
          <w:noProof/>
          <w:lang w:val="sr-Latn-CS"/>
        </w:rPr>
        <w:t xml:space="preserve">II. </w:t>
      </w:r>
      <w:r w:rsidR="006364BE">
        <w:rPr>
          <w:rFonts w:ascii="Times New Roman" w:eastAsia="Times New Roman" w:hAnsi="Times New Roman" w:cs="Times New Roman"/>
          <w:b/>
          <w:caps/>
          <w:noProof/>
          <w:lang w:val="sr-Latn-CS"/>
        </w:rPr>
        <w:t>RAZLOZI</w:t>
      </w:r>
      <w:r w:rsidRPr="006364BE">
        <w:rPr>
          <w:rFonts w:ascii="Times New Roman" w:eastAsia="Times New Roman" w:hAnsi="Times New Roman" w:cs="Times New Roman"/>
          <w:b/>
          <w:caps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b/>
          <w:caps/>
          <w:noProof/>
          <w:lang w:val="sr-Latn-CS"/>
        </w:rPr>
        <w:t>ZA</w:t>
      </w:r>
      <w:r w:rsidRPr="006364BE">
        <w:rPr>
          <w:rFonts w:ascii="Times New Roman" w:eastAsia="Times New Roman" w:hAnsi="Times New Roman" w:cs="Times New Roman"/>
          <w:b/>
          <w:caps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b/>
          <w:caps/>
          <w:noProof/>
          <w:lang w:val="sr-Latn-CS"/>
        </w:rPr>
        <w:t>DONOŠENJE</w:t>
      </w:r>
      <w:r w:rsidRPr="006364BE">
        <w:rPr>
          <w:rFonts w:ascii="Times New Roman" w:eastAsia="Times New Roman" w:hAnsi="Times New Roman" w:cs="Times New Roman"/>
          <w:b/>
          <w:caps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b/>
          <w:caps/>
          <w:noProof/>
          <w:lang w:val="sr-Latn-CS"/>
        </w:rPr>
        <w:t>ZAKONA</w:t>
      </w:r>
    </w:p>
    <w:p w14:paraId="638C9B06" w14:textId="3C3B35E8" w:rsidR="00545978" w:rsidRPr="006364BE" w:rsidRDefault="00545978" w:rsidP="00545978">
      <w:pPr>
        <w:keepNext/>
        <w:tabs>
          <w:tab w:val="left" w:pos="709"/>
        </w:tabs>
        <w:spacing w:after="0" w:line="360" w:lineRule="auto"/>
        <w:ind w:right="144"/>
        <w:jc w:val="both"/>
        <w:rPr>
          <w:rFonts w:ascii="Times New Roman" w:eastAsia="Times New Roman" w:hAnsi="Times New Roman" w:cs="Times New Roman"/>
          <w:noProof/>
          <w:lang w:val="sr-Latn-CS"/>
        </w:rPr>
      </w:pPr>
      <w:r w:rsidRPr="006364BE">
        <w:rPr>
          <w:rFonts w:ascii="Times New Roman" w:eastAsia="Times New Roman" w:hAnsi="Times New Roman" w:cs="Times New Roman"/>
          <w:b/>
          <w:caps/>
          <w:noProof/>
          <w:lang w:val="sr-Latn-CS"/>
        </w:rPr>
        <w:tab/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Ovim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zakonom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uređuju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se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prava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i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obaveze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banke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i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fizičkog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lica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–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korisnika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finansijskih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usluga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s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kojim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je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zaključen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ugovor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o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stambenom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kreditu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sa</w:t>
      </w:r>
      <w:r w:rsidR="00B02837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valutnom</w:t>
      </w:r>
      <w:r w:rsidR="00B02837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klauzulom</w:t>
      </w:r>
      <w:r w:rsidR="00B02837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u</w:t>
      </w:r>
      <w:r w:rsidR="00B02837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švajcarskim</w:t>
      </w:r>
      <w:r w:rsidR="00B02837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francima</w:t>
      </w:r>
      <w:r w:rsidR="00B02837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–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indeksiran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u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švajcarskim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francima</w:t>
      </w:r>
      <w:r w:rsidR="00B02837" w:rsidRPr="006364BE">
        <w:rPr>
          <w:rFonts w:ascii="Times New Roman" w:eastAsia="Times New Roman" w:hAnsi="Times New Roman" w:cs="Times New Roman"/>
          <w:noProof/>
          <w:lang w:val="sr-Latn-CS"/>
        </w:rPr>
        <w:t>,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u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postupku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konverzije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ovog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kredita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u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kredit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indeksiran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u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evrima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. </w:t>
      </w:r>
    </w:p>
    <w:p w14:paraId="2424111E" w14:textId="6F0D8964" w:rsidR="00545978" w:rsidRPr="006364BE" w:rsidRDefault="00545978" w:rsidP="00545978">
      <w:pPr>
        <w:keepNext/>
        <w:tabs>
          <w:tab w:val="left" w:pos="709"/>
        </w:tabs>
        <w:spacing w:after="0" w:line="360" w:lineRule="auto"/>
        <w:ind w:right="144"/>
        <w:jc w:val="both"/>
        <w:rPr>
          <w:rFonts w:ascii="Times New Roman" w:eastAsia="Times New Roman" w:hAnsi="Times New Roman" w:cs="Times New Roman"/>
          <w:noProof/>
          <w:lang w:val="sr-Latn-CS"/>
        </w:rPr>
      </w:pPr>
      <w:r w:rsidRPr="006364BE">
        <w:rPr>
          <w:rFonts w:ascii="Times New Roman" w:eastAsia="Times New Roman" w:hAnsi="Times New Roman" w:cs="Times New Roman"/>
          <w:noProof/>
          <w:lang w:val="sr-Latn-CS"/>
        </w:rPr>
        <w:tab/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Svesne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problema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u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kome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su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se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građani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koji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su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zaključili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ugovore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o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kreditu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indeksirane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u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švajcarskim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francima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(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i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to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u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velikom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broju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slučajeva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radi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ispunjenja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svojih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osnovnih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potreba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za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obezbeđivanjem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stanovanja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)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našli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usled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kontinuiranog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i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nepovratnog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jačanja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kursa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ove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valute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,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Vlada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i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Narodna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banka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Srbije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,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su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,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u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proteklom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periodu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,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preduzimale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određene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mere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kako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bi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se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ovaj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problem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rešio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.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Tako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je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,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između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ostalog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,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doneta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i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Odluka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o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merama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za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očuvanje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stabilnosti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finansijskog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sistema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u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vezi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sa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kreditima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indeksiranim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u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stranoj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valuti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(„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Službeni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glasnik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RS</w:t>
      </w:r>
      <w:r w:rsidR="000B2580" w:rsidRPr="006364BE">
        <w:rPr>
          <w:rFonts w:ascii="Times New Roman" w:eastAsia="Times New Roman" w:hAnsi="Times New Roman" w:cs="Times New Roman"/>
          <w:noProof/>
          <w:lang w:val="sr-Latn-CS"/>
        </w:rPr>
        <w:t>”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,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br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. 21/15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i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51/15).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Ipak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,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ocenjeno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je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da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je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potrebno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urediti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ovo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pitanje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i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zakonskim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odredbama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. </w:t>
      </w:r>
    </w:p>
    <w:p w14:paraId="32A99DBD" w14:textId="14C0D3B6" w:rsidR="00545978" w:rsidRPr="006364BE" w:rsidRDefault="006364BE" w:rsidP="00545978">
      <w:pPr>
        <w:shd w:val="clear" w:color="auto" w:fill="FFFFFF"/>
        <w:tabs>
          <w:tab w:val="left" w:pos="1152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noProof/>
          <w:lang w:val="sr-Latn-CS"/>
        </w:rPr>
      </w:pPr>
      <w:r>
        <w:rPr>
          <w:rFonts w:ascii="Times New Roman" w:eastAsia="Times New Roman" w:hAnsi="Times New Roman" w:cs="Times New Roman"/>
          <w:noProof/>
          <w:lang w:val="sr-Latn-CS"/>
        </w:rPr>
        <w:t>Pri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razmatranju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mogućih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rešenja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uzeti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su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u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obzir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iskustva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i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praksa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zemalja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u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okruženju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>.</w:t>
      </w:r>
    </w:p>
    <w:p w14:paraId="30153460" w14:textId="57FF3509" w:rsidR="00545978" w:rsidRPr="006364BE" w:rsidRDefault="006364BE" w:rsidP="00545978">
      <w:pPr>
        <w:shd w:val="clear" w:color="auto" w:fill="FFFFFF"/>
        <w:tabs>
          <w:tab w:val="left" w:pos="1152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noProof/>
          <w:lang w:val="sr-Latn-CS"/>
        </w:rPr>
      </w:pPr>
      <w:r>
        <w:rPr>
          <w:rFonts w:ascii="Times New Roman" w:eastAsia="Times New Roman" w:hAnsi="Times New Roman" w:cs="Times New Roman"/>
          <w:noProof/>
          <w:lang w:val="sr-Latn-CS"/>
        </w:rPr>
        <w:t>U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pripremi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rešenja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koja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predlažu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razmatrane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su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mogućnosti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da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uočeni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problemi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reše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i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bez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predlaganja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ovog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zakona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noProof/>
          <w:lang w:val="sr-Latn-CS"/>
        </w:rPr>
        <w:t>ali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je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ipak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zaključeno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da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jedino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zakonskim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odredbama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može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rešiti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problem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korisnika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finansijskih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usluga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koji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su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zaključili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ugovore</w:t>
      </w:r>
      <w:r w:rsidR="00B02837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o</w:t>
      </w:r>
      <w:r w:rsidR="00B02837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stambenom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kreditu</w:t>
      </w:r>
      <w:r w:rsidR="00B02837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sa</w:t>
      </w:r>
      <w:r w:rsidR="00B02837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valutnom</w:t>
      </w:r>
      <w:r w:rsidR="00B02837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klauzulom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u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švajcarskim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francima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. </w:t>
      </w:r>
    </w:p>
    <w:p w14:paraId="3887231D" w14:textId="77777777" w:rsidR="00545978" w:rsidRPr="006364BE" w:rsidRDefault="00545978" w:rsidP="00545978">
      <w:pPr>
        <w:shd w:val="clear" w:color="auto" w:fill="FFFFFF"/>
        <w:tabs>
          <w:tab w:val="left" w:pos="1152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noProof/>
          <w:lang w:val="sr-Latn-CS"/>
        </w:rPr>
      </w:pPr>
    </w:p>
    <w:p w14:paraId="3F6A940F" w14:textId="09F87F50" w:rsidR="00545978" w:rsidRPr="006364BE" w:rsidRDefault="00545978" w:rsidP="000B2580">
      <w:pPr>
        <w:keepNext/>
        <w:tabs>
          <w:tab w:val="left" w:pos="1080"/>
        </w:tabs>
        <w:spacing w:after="0" w:line="360" w:lineRule="auto"/>
        <w:ind w:left="144" w:right="144"/>
        <w:jc w:val="both"/>
        <w:rPr>
          <w:rFonts w:ascii="Times New Roman" w:eastAsia="Times New Roman" w:hAnsi="Times New Roman" w:cs="Times New Roman"/>
          <w:b/>
          <w:caps/>
          <w:noProof/>
          <w:lang w:val="sr-Latn-CS"/>
        </w:rPr>
      </w:pPr>
      <w:r w:rsidRPr="006364BE">
        <w:rPr>
          <w:rFonts w:ascii="Times New Roman" w:eastAsia="Times New Roman" w:hAnsi="Times New Roman" w:cs="Times New Roman"/>
          <w:b/>
          <w:caps/>
          <w:noProof/>
          <w:lang w:val="sr-Latn-CS"/>
        </w:rPr>
        <w:t xml:space="preserve">III. </w:t>
      </w:r>
      <w:r w:rsidR="006364BE">
        <w:rPr>
          <w:rFonts w:ascii="Times New Roman" w:eastAsia="Times New Roman" w:hAnsi="Times New Roman" w:cs="Times New Roman"/>
          <w:b/>
          <w:caps/>
          <w:noProof/>
          <w:lang w:val="sr-Latn-CS"/>
        </w:rPr>
        <w:t>OBJAŠNJENJE</w:t>
      </w:r>
      <w:r w:rsidRPr="006364BE">
        <w:rPr>
          <w:rFonts w:ascii="Times New Roman" w:eastAsia="Times New Roman" w:hAnsi="Times New Roman" w:cs="Times New Roman"/>
          <w:b/>
          <w:caps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b/>
          <w:caps/>
          <w:noProof/>
          <w:lang w:val="sr-Latn-CS"/>
        </w:rPr>
        <w:t>OSNOVNIH</w:t>
      </w:r>
      <w:r w:rsidRPr="006364BE">
        <w:rPr>
          <w:rFonts w:ascii="Times New Roman" w:eastAsia="Times New Roman" w:hAnsi="Times New Roman" w:cs="Times New Roman"/>
          <w:b/>
          <w:caps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b/>
          <w:caps/>
          <w:noProof/>
          <w:lang w:val="sr-Latn-CS"/>
        </w:rPr>
        <w:t>PRAVNIH</w:t>
      </w:r>
      <w:r w:rsidRPr="006364BE">
        <w:rPr>
          <w:rFonts w:ascii="Times New Roman" w:eastAsia="Times New Roman" w:hAnsi="Times New Roman" w:cs="Times New Roman"/>
          <w:b/>
          <w:caps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b/>
          <w:caps/>
          <w:noProof/>
          <w:lang w:val="sr-Latn-CS"/>
        </w:rPr>
        <w:t>INSTITUTA</w:t>
      </w:r>
      <w:r w:rsidRPr="006364BE">
        <w:rPr>
          <w:rFonts w:ascii="Times New Roman" w:eastAsia="Times New Roman" w:hAnsi="Times New Roman" w:cs="Times New Roman"/>
          <w:b/>
          <w:caps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b/>
          <w:caps/>
          <w:noProof/>
          <w:lang w:val="sr-Latn-CS"/>
        </w:rPr>
        <w:t>I</w:t>
      </w:r>
      <w:r w:rsidRPr="006364BE">
        <w:rPr>
          <w:rFonts w:ascii="Times New Roman" w:eastAsia="Times New Roman" w:hAnsi="Times New Roman" w:cs="Times New Roman"/>
          <w:b/>
          <w:caps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b/>
          <w:caps/>
          <w:noProof/>
          <w:lang w:val="sr-Latn-CS"/>
        </w:rPr>
        <w:t>POJEDINAČNIH</w:t>
      </w:r>
      <w:r w:rsidRPr="006364BE">
        <w:rPr>
          <w:rFonts w:ascii="Times New Roman" w:eastAsia="Times New Roman" w:hAnsi="Times New Roman" w:cs="Times New Roman"/>
          <w:b/>
          <w:caps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b/>
          <w:caps/>
          <w:noProof/>
          <w:lang w:val="sr-Latn-CS"/>
        </w:rPr>
        <w:t>REŠENJA</w:t>
      </w:r>
    </w:p>
    <w:p w14:paraId="76BEDDA9" w14:textId="20253635" w:rsidR="00545978" w:rsidRPr="006364BE" w:rsidRDefault="006364BE" w:rsidP="00545978">
      <w:pPr>
        <w:shd w:val="clear" w:color="auto" w:fill="FFFFFF"/>
        <w:tabs>
          <w:tab w:val="left" w:pos="1152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noProof/>
          <w:lang w:val="sr-Latn-CS"/>
        </w:rPr>
      </w:pPr>
      <w:r>
        <w:rPr>
          <w:rFonts w:ascii="Times New Roman" w:eastAsia="Times New Roman" w:hAnsi="Times New Roman" w:cs="Times New Roman"/>
          <w:b/>
          <w:bCs/>
          <w:noProof/>
          <w:lang w:val="sr-Latn-CS"/>
        </w:rPr>
        <w:t>Članom</w:t>
      </w:r>
      <w:r w:rsidR="00545978" w:rsidRPr="006364BE">
        <w:rPr>
          <w:rFonts w:ascii="Times New Roman" w:eastAsia="Times New Roman" w:hAnsi="Times New Roman" w:cs="Times New Roman"/>
          <w:b/>
          <w:bCs/>
          <w:noProof/>
          <w:lang w:val="sr-Latn-CS"/>
        </w:rPr>
        <w:t xml:space="preserve"> 1. </w:t>
      </w:r>
      <w:r>
        <w:rPr>
          <w:rFonts w:ascii="Times New Roman" w:eastAsia="Times New Roman" w:hAnsi="Times New Roman" w:cs="Times New Roman"/>
          <w:noProof/>
          <w:lang w:val="sr-Latn-CS"/>
        </w:rPr>
        <w:t>utvrđuje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predmet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ovog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zakona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odnosno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propisuje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da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ovim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zakonom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uređuju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prava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i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obaveze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banke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i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korisnika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finansijskih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usluga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– </w:t>
      </w:r>
      <w:r>
        <w:rPr>
          <w:rFonts w:ascii="Times New Roman" w:eastAsia="Times New Roman" w:hAnsi="Times New Roman" w:cs="Times New Roman"/>
          <w:noProof/>
          <w:lang w:val="sr-Latn-CS"/>
        </w:rPr>
        <w:t>fizičkog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lica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kojim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je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banka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zaključila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ugovor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o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stambenom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kreditu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valutnim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klauzulom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indeksiran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u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švajcarskim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francima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u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postupku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konverzije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duga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po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osnovu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ovog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kredita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u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dug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indeksiran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u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evrima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noProof/>
          <w:lang w:val="sr-Latn-CS"/>
        </w:rPr>
        <w:t>pri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čemu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je </w:t>
      </w:r>
      <w:r>
        <w:rPr>
          <w:rFonts w:ascii="Times New Roman" w:eastAsia="Times New Roman" w:hAnsi="Times New Roman" w:cs="Times New Roman"/>
          <w:noProof/>
          <w:lang w:val="sr-Latn-CS"/>
        </w:rPr>
        <w:t>ugovaranje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te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valutne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klauzule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bilo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dozvoljeno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noProof/>
          <w:lang w:val="sr-Latn-CS"/>
        </w:rPr>
        <w:t>bez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posebnih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uslova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u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trenutku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zaključenja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ugovora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o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kreditu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. </w:t>
      </w:r>
    </w:p>
    <w:p w14:paraId="134A90E9" w14:textId="0708BD59" w:rsidR="00545978" w:rsidRPr="006364BE" w:rsidRDefault="006364BE" w:rsidP="00545978">
      <w:pPr>
        <w:shd w:val="clear" w:color="auto" w:fill="FFFFFF"/>
        <w:tabs>
          <w:tab w:val="left" w:pos="1152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noProof/>
          <w:lang w:val="sr-Latn-CS"/>
        </w:rPr>
      </w:pPr>
      <w:r>
        <w:rPr>
          <w:rFonts w:ascii="Times New Roman" w:eastAsia="Times New Roman" w:hAnsi="Times New Roman" w:cs="Times New Roman"/>
          <w:b/>
          <w:bCs/>
          <w:noProof/>
          <w:lang w:val="sr-Latn-CS"/>
        </w:rPr>
        <w:t>Članom</w:t>
      </w:r>
      <w:r w:rsidR="00545978" w:rsidRPr="006364BE">
        <w:rPr>
          <w:rFonts w:ascii="Times New Roman" w:eastAsia="Times New Roman" w:hAnsi="Times New Roman" w:cs="Times New Roman"/>
          <w:b/>
          <w:bCs/>
          <w:noProof/>
          <w:lang w:val="sr-Latn-CS"/>
        </w:rPr>
        <w:t xml:space="preserve"> 2.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utvrđeno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je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značenje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pojedinih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pojmova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koji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koriste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ovom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zakonu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.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tom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smislu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posebno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je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važno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što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pod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pojmom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i/>
          <w:noProof/>
          <w:lang w:val="sr-Latn-CS"/>
        </w:rPr>
        <w:t>korisnik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podrazumeva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isključivo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fizičko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lice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koje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je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zaključilo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bankom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ugovor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kreditu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koji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nije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namenjen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njegovoj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poslovnoj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ili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drugoj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komercijalnoj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delatnosti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kao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što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pod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pojmom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i/>
          <w:noProof/>
          <w:lang w:val="sr-Latn-CS"/>
        </w:rPr>
        <w:t>ugovor</w:t>
      </w:r>
      <w:r w:rsidR="00545978" w:rsidRPr="006364BE">
        <w:rPr>
          <w:rFonts w:ascii="Times New Roman" w:eastAsia="Times New Roman" w:hAnsi="Times New Roman" w:cs="Times New Roman"/>
          <w:bCs/>
          <w:i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i/>
          <w:noProof/>
          <w:lang w:val="sr-Latn-CS"/>
        </w:rPr>
        <w:t>o</w:t>
      </w:r>
      <w:r w:rsidR="00545978" w:rsidRPr="006364BE">
        <w:rPr>
          <w:rFonts w:ascii="Times New Roman" w:eastAsia="Times New Roman" w:hAnsi="Times New Roman" w:cs="Times New Roman"/>
          <w:bCs/>
          <w:i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i/>
          <w:noProof/>
          <w:lang w:val="sr-Latn-CS"/>
        </w:rPr>
        <w:t>kreditu</w:t>
      </w:r>
      <w:r w:rsidR="00545978" w:rsidRPr="006364BE">
        <w:rPr>
          <w:rFonts w:ascii="Times New Roman" w:eastAsia="Times New Roman" w:hAnsi="Times New Roman" w:cs="Times New Roman"/>
          <w:bCs/>
          <w:i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podrazumeva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samo</w:t>
      </w:r>
      <w:r w:rsidR="00545978" w:rsidRPr="006364BE">
        <w:rPr>
          <w:rFonts w:ascii="Times New Roman" w:eastAsia="Times New Roman" w:hAnsi="Times New Roman" w:cs="Times New Roman"/>
          <w:bCs/>
          <w:i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ugovor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kojim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je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korisniku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odobren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kredit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namenjen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za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kupovinu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i/>
          <w:noProof/>
          <w:lang w:val="sr-Latn-CS"/>
        </w:rPr>
        <w:t>stambene</w:t>
      </w:r>
      <w:r w:rsidR="00545978" w:rsidRPr="006364BE">
        <w:rPr>
          <w:rFonts w:ascii="Times New Roman" w:eastAsia="Times New Roman" w:hAnsi="Times New Roman" w:cs="Times New Roman"/>
          <w:bCs/>
          <w:i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i/>
          <w:noProof/>
          <w:lang w:val="sr-Latn-CS"/>
        </w:rPr>
        <w:t>nepokretnosti</w:t>
      </w:r>
      <w:r w:rsidR="00545978" w:rsidRPr="006364BE">
        <w:rPr>
          <w:rFonts w:ascii="Times New Roman" w:eastAsia="Times New Roman" w:hAnsi="Times New Roman" w:cs="Times New Roman"/>
          <w:bCs/>
          <w:i/>
          <w:noProof/>
          <w:lang w:val="sr-Latn-CS"/>
        </w:rPr>
        <w:t xml:space="preserve"> 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>(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kuće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stana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delova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stambene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zgrade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lastRenderedPageBreak/>
        <w:t>koji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namenjeni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stanovanju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garaže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odnosno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garažnog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mesta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zajedno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stanom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kao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zemljišta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građevinskom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dozvolom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za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izgradnju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kuće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računajući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vikendice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),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odnosno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njeno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renoviranje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>/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ili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adaptaciju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>/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ili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rekonstrukciju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kao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za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refinansiranje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ovih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kredita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koji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je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indeksiran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odnosno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koji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sadrži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valutnu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klauzulu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švajcarskim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francima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.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Takođe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i/>
          <w:noProof/>
          <w:lang w:val="sr-Latn-CS"/>
        </w:rPr>
        <w:t>kurs</w:t>
      </w:r>
      <w:r w:rsidR="00545978" w:rsidRPr="006364BE">
        <w:rPr>
          <w:rFonts w:ascii="Times New Roman" w:eastAsia="Times New Roman" w:hAnsi="Times New Roman" w:cs="Times New Roman"/>
          <w:bCs/>
          <w:i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i/>
          <w:noProof/>
          <w:lang w:val="sr-Latn-CS"/>
        </w:rPr>
        <w:t>za</w:t>
      </w:r>
      <w:r w:rsidR="00545978" w:rsidRPr="006364BE">
        <w:rPr>
          <w:rFonts w:ascii="Times New Roman" w:eastAsia="Times New Roman" w:hAnsi="Times New Roman" w:cs="Times New Roman"/>
          <w:bCs/>
          <w:i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i/>
          <w:noProof/>
          <w:lang w:val="sr-Latn-CS"/>
        </w:rPr>
        <w:t>konverziju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definisan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je</w:t>
      </w:r>
      <w:r w:rsidR="00B02837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kao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srednji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kurs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švajcarskog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franka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prema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evru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koji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izračunava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osnovu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zvaničnih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srednjih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kurseva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Narodne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banke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Srbije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dinara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prema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evru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dinara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prema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švajcarskom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franku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važećim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dan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konverzije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(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dan</w:t>
      </w:r>
      <w:r w:rsidR="000B2580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zaključenja</w:t>
      </w:r>
      <w:r w:rsidR="00D9118E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ugovora</w:t>
      </w:r>
      <w:r w:rsidR="00D9118E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kojim</w:t>
      </w:r>
      <w:r w:rsidR="00D9118E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se</w:t>
      </w:r>
      <w:r w:rsidR="00D9118E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vrši</w:t>
      </w:r>
      <w:r w:rsidR="00D9118E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konverzija</w:t>
      </w:r>
      <w:r w:rsidR="00D9118E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iz</w:t>
      </w:r>
      <w:r w:rsidR="00D9118E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ovog</w:t>
      </w:r>
      <w:r w:rsidR="00D9118E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zakona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).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kraju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definisan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je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pojam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i/>
          <w:noProof/>
          <w:lang w:val="sr-Latn-CS"/>
        </w:rPr>
        <w:t>vrste</w:t>
      </w:r>
      <w:r w:rsidR="00545978" w:rsidRPr="006364BE">
        <w:rPr>
          <w:rFonts w:ascii="Times New Roman" w:eastAsia="Times New Roman" w:hAnsi="Times New Roman" w:cs="Times New Roman"/>
          <w:bCs/>
          <w:i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i/>
          <w:noProof/>
          <w:lang w:val="sr-Latn-CS"/>
        </w:rPr>
        <w:t>kredita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pod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kojim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podrazumeva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jedna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od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sledećih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vrsta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: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kredit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za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kupovinu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stambene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nepokretnosti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;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kredit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za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renoviranje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>/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ili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adaptaciju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>/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ili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rekonstrukciju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stambene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nepokretnosti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;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kredit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za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refinansiranje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stambenih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kredita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>.</w:t>
      </w:r>
    </w:p>
    <w:p w14:paraId="2EA5FF81" w14:textId="49E9C31E" w:rsidR="00545978" w:rsidRPr="006364BE" w:rsidRDefault="006364BE" w:rsidP="00545978">
      <w:pPr>
        <w:shd w:val="clear" w:color="auto" w:fill="FFFFFF"/>
        <w:tabs>
          <w:tab w:val="left" w:pos="1152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noProof/>
          <w:lang w:val="sr-Latn-CS"/>
        </w:rPr>
      </w:pPr>
      <w:r>
        <w:rPr>
          <w:rFonts w:ascii="Times New Roman" w:eastAsia="Times New Roman" w:hAnsi="Times New Roman" w:cs="Times New Roman"/>
          <w:b/>
          <w:bCs/>
          <w:noProof/>
          <w:lang w:val="sr-Latn-CS"/>
        </w:rPr>
        <w:t>Članom</w:t>
      </w:r>
      <w:r w:rsidR="00545978" w:rsidRPr="006364BE">
        <w:rPr>
          <w:rFonts w:ascii="Times New Roman" w:eastAsia="Times New Roman" w:hAnsi="Times New Roman" w:cs="Times New Roman"/>
          <w:b/>
          <w:bCs/>
          <w:noProof/>
          <w:lang w:val="sr-Latn-CS"/>
        </w:rPr>
        <w:t xml:space="preserve"> 3.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propisano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je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koje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ugovore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kreditu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ovaj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zakon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primenjuje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.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Tako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je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izričito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navedeno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odredbe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ovog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zakona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osim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ugovore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kod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kojih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je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otplata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kredita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toku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(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računajući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ugovore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kod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kojih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je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već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izvršena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konverzija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),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primenjuje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ugovore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kod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kojih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je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dug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kreditu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dospeo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celosti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nije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pokrenut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postupak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prinudnog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izvršenja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ili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vansudskog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namirenja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kao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ugovore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kod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kojih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je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pokrenut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postupak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prinudnog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izvršenja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ili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vansudskog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namirenja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ili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je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ovaj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postupak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toku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.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Precizirano</w:t>
      </w:r>
      <w:r w:rsidR="0031674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je</w:t>
      </w:r>
      <w:r w:rsidR="0031674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da</w:t>
      </w:r>
      <w:r w:rsidR="0031674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se</w:t>
      </w:r>
      <w:r w:rsidR="0031674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zakon</w:t>
      </w:r>
      <w:r w:rsidR="0031674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primenjuje</w:t>
      </w:r>
      <w:r w:rsidR="0031674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</w:t>
      </w:r>
      <w:r w:rsidR="0031674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na</w:t>
      </w:r>
      <w:r w:rsidR="0031674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one</w:t>
      </w:r>
      <w:r w:rsidR="0031674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stambene</w:t>
      </w:r>
      <w:r w:rsidR="0031674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kredite</w:t>
      </w:r>
      <w:r w:rsidR="0031674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kod</w:t>
      </w:r>
      <w:r w:rsidR="0031674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kojih</w:t>
      </w:r>
      <w:r w:rsidR="0031674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je</w:t>
      </w:r>
      <w:r w:rsidR="0031674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stambena</w:t>
      </w:r>
      <w:r w:rsidR="0031674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nepokretnost</w:t>
      </w:r>
      <w:r w:rsidR="0031674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koja</w:t>
      </w:r>
      <w:r w:rsidR="0031674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je</w:t>
      </w:r>
      <w:r w:rsidR="0031674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bila</w:t>
      </w:r>
      <w:r w:rsidR="0031674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sredstvo</w:t>
      </w:r>
      <w:r w:rsidR="0031674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obezbeđenja</w:t>
      </w:r>
      <w:r w:rsidR="0031674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prodata</w:t>
      </w:r>
      <w:r w:rsidR="0031674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ali</w:t>
      </w:r>
      <w:r w:rsidR="0031674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dug</w:t>
      </w:r>
      <w:r w:rsidR="0031674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nije</w:t>
      </w:r>
      <w:r w:rsidR="0031674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izmiren</w:t>
      </w:r>
      <w:r w:rsidR="0031674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</w:t>
      </w:r>
      <w:r w:rsidR="0031674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celosti</w:t>
      </w:r>
      <w:r w:rsidR="0031674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pa</w:t>
      </w:r>
      <w:r w:rsidR="0031674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je</w:t>
      </w:r>
      <w:r w:rsidR="0031674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postupak</w:t>
      </w:r>
      <w:r w:rsidR="0031674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nastavljen</w:t>
      </w:r>
      <w:r w:rsidR="0031674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korišćenjem</w:t>
      </w:r>
      <w:r w:rsidR="0031674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drugih</w:t>
      </w:r>
      <w:r w:rsidR="0031674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sredstava</w:t>
      </w:r>
      <w:r w:rsidR="0031674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obezbeđenja</w:t>
      </w:r>
      <w:r w:rsidR="0031674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(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menica</w:t>
      </w:r>
      <w:r w:rsidR="0031674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administrativna</w:t>
      </w:r>
      <w:r w:rsidR="0031674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zabrana</w:t>
      </w:r>
      <w:r w:rsidR="0031674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</w:t>
      </w:r>
      <w:r w:rsidR="0031674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sl</w:t>
      </w:r>
      <w:r w:rsidR="0031674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.) </w:t>
      </w:r>
    </w:p>
    <w:p w14:paraId="080EB128" w14:textId="0B6FC6A7" w:rsidR="00E33FDA" w:rsidRPr="006364BE" w:rsidRDefault="006364BE" w:rsidP="00437BCB">
      <w:pPr>
        <w:shd w:val="clear" w:color="auto" w:fill="FFFFFF"/>
        <w:tabs>
          <w:tab w:val="left" w:pos="1152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noProof/>
          <w:lang w:val="sr-Latn-CS"/>
        </w:rPr>
      </w:pPr>
      <w:r>
        <w:rPr>
          <w:rFonts w:ascii="Times New Roman" w:eastAsia="Times New Roman" w:hAnsi="Times New Roman" w:cs="Times New Roman"/>
          <w:b/>
          <w:bCs/>
          <w:noProof/>
          <w:lang w:val="sr-Latn-CS"/>
        </w:rPr>
        <w:t>Članom</w:t>
      </w:r>
      <w:r w:rsidR="00545978" w:rsidRPr="006364BE">
        <w:rPr>
          <w:rFonts w:ascii="Times New Roman" w:eastAsia="Times New Roman" w:hAnsi="Times New Roman" w:cs="Times New Roman"/>
          <w:b/>
          <w:bCs/>
          <w:noProof/>
          <w:lang w:val="sr-Latn-CS"/>
        </w:rPr>
        <w:t xml:space="preserve"> 4.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uređen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je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</w:t>
      </w:r>
      <w:r>
        <w:rPr>
          <w:rFonts w:ascii="Times New Roman" w:eastAsia="Times New Roman" w:hAnsi="Times New Roman" w:cs="Times New Roman"/>
          <w:noProof/>
          <w:lang w:val="sr-Latn-CS"/>
        </w:rPr>
        <w:t>ačin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sprovođenja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konverzije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i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umanjenje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duga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. </w:t>
      </w:r>
      <w:r>
        <w:rPr>
          <w:rFonts w:ascii="Times New Roman" w:eastAsia="Times New Roman" w:hAnsi="Times New Roman" w:cs="Times New Roman"/>
          <w:noProof/>
          <w:lang w:val="sr-Latn-CS"/>
        </w:rPr>
        <w:t>Banka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kod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koje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korisnik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otplaćuje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stambeni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kredit</w:t>
      </w:r>
      <w:r w:rsidR="00534CBC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indeksiran</w:t>
      </w:r>
      <w:r w:rsidR="00534CBC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u</w:t>
      </w:r>
      <w:r w:rsidR="00534CBC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švajcarskim</w:t>
      </w:r>
      <w:r w:rsidR="00534CBC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francima</w:t>
      </w:r>
      <w:r w:rsidR="00534CBC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ili</w:t>
      </w:r>
      <w:r w:rsidR="00534CBC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banka</w:t>
      </w:r>
      <w:r w:rsidR="00534CBC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koja</w:t>
      </w:r>
      <w:r w:rsidR="00534CBC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ima</w:t>
      </w:r>
      <w:r w:rsidR="00534CBC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potraživanje</w:t>
      </w:r>
      <w:r w:rsidR="00534CBC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prema</w:t>
      </w:r>
      <w:r w:rsidR="00534CBC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korisniku</w:t>
      </w:r>
      <w:r w:rsidR="00534CBC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po</w:t>
      </w:r>
      <w:r w:rsidR="00534CBC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osnovu</w:t>
      </w:r>
      <w:r w:rsidR="00534CBC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stambenog</w:t>
      </w:r>
      <w:r w:rsidR="00534CBC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kredita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indeksiranog</w:t>
      </w:r>
      <w:r w:rsidR="00534CBC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u</w:t>
      </w:r>
      <w:r w:rsidR="00534CBC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švajcarskim</w:t>
      </w:r>
      <w:r w:rsidR="00534CBC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francima</w:t>
      </w:r>
      <w:r w:rsidR="00534CBC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na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dan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stupanja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na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snagu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ovog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zakona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dužna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je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da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ponudi</w:t>
      </w:r>
      <w:r w:rsidR="0054206E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konverziju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preostalog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duga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po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tom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kreditu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(</w:t>
      </w:r>
      <w:r>
        <w:rPr>
          <w:rFonts w:ascii="Times New Roman" w:eastAsia="Times New Roman" w:hAnsi="Times New Roman" w:cs="Times New Roman"/>
          <w:noProof/>
          <w:lang w:val="sr-Latn-CS"/>
        </w:rPr>
        <w:t>koji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čini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iznos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glavnice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na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dan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konverzije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uvećan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za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iznos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dospele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noProof/>
          <w:lang w:val="sr-Latn-CS"/>
        </w:rPr>
        <w:t>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nenaplaćene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redovne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kamate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na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dan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konverzije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) </w:t>
      </w:r>
      <w:r>
        <w:rPr>
          <w:rFonts w:ascii="Times New Roman" w:eastAsia="Times New Roman" w:hAnsi="Times New Roman" w:cs="Times New Roman"/>
          <w:noProof/>
          <w:lang w:val="sr-Latn-CS"/>
        </w:rPr>
        <w:t>u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dug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indeksiran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u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evrima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po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kursu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za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konverziju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i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da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tako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dobijen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iznos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umanji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za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38%. </w:t>
      </w:r>
    </w:p>
    <w:p w14:paraId="7542A153" w14:textId="3C1B83E8" w:rsidR="00E33FDA" w:rsidRPr="006364BE" w:rsidRDefault="006364BE" w:rsidP="00437BCB">
      <w:pPr>
        <w:shd w:val="clear" w:color="auto" w:fill="FFFFFF"/>
        <w:tabs>
          <w:tab w:val="left" w:pos="1152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noProof/>
          <w:lang w:val="sr-Latn-CS"/>
        </w:rPr>
      </w:pPr>
      <w:r>
        <w:rPr>
          <w:rFonts w:ascii="Times New Roman" w:eastAsia="Times New Roman" w:hAnsi="Times New Roman" w:cs="Times New Roman"/>
          <w:noProof/>
          <w:lang w:val="sr-Latn-CS"/>
        </w:rPr>
        <w:t>Nakon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toga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noProof/>
          <w:lang w:val="sr-Latn-CS"/>
        </w:rPr>
        <w:t>banka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je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dužna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da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na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iznos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duga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nakon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umanjenja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primeni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kamatnu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stopu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prema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ponudi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koja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je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važila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na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dan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31. </w:t>
      </w:r>
      <w:r>
        <w:rPr>
          <w:rFonts w:ascii="Times New Roman" w:eastAsia="Times New Roman" w:hAnsi="Times New Roman" w:cs="Times New Roman"/>
          <w:noProof/>
          <w:lang w:val="sr-Latn-CS"/>
        </w:rPr>
        <w:t>marta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2019. </w:t>
      </w:r>
      <w:r>
        <w:rPr>
          <w:rFonts w:ascii="Times New Roman" w:eastAsia="Times New Roman" w:hAnsi="Times New Roman" w:cs="Times New Roman"/>
          <w:noProof/>
          <w:lang w:val="sr-Latn-CS"/>
        </w:rPr>
        <w:t>godine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noProof/>
          <w:lang w:val="sr-Latn-CS"/>
        </w:rPr>
        <w:t>za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kredite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indeksirane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u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evrima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koji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su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iste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vrste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i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ročnosti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i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imaju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isti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tip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kamatne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stope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(</w:t>
      </w:r>
      <w:r>
        <w:rPr>
          <w:rFonts w:ascii="Times New Roman" w:eastAsia="Times New Roman" w:hAnsi="Times New Roman" w:cs="Times New Roman"/>
          <w:noProof/>
          <w:lang w:val="sr-Latn-CS"/>
        </w:rPr>
        <w:t>promenljiva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ili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fiksna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) </w:t>
      </w:r>
      <w:r>
        <w:rPr>
          <w:rFonts w:ascii="Times New Roman" w:eastAsia="Times New Roman" w:hAnsi="Times New Roman" w:cs="Times New Roman"/>
          <w:noProof/>
          <w:lang w:val="sr-Latn-CS"/>
        </w:rPr>
        <w:t>kao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i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stambeni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kredit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. 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ab/>
      </w:r>
    </w:p>
    <w:p w14:paraId="5B5FF7A4" w14:textId="0AFE6B00" w:rsidR="00E33FDA" w:rsidRPr="006364BE" w:rsidRDefault="006364BE" w:rsidP="00437BCB">
      <w:pPr>
        <w:shd w:val="clear" w:color="auto" w:fill="FFFFFF"/>
        <w:tabs>
          <w:tab w:val="left" w:pos="1152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noProof/>
          <w:lang w:val="sr-Latn-CS"/>
        </w:rPr>
      </w:pPr>
      <w:r>
        <w:rPr>
          <w:rFonts w:ascii="Times New Roman" w:eastAsia="Times New Roman" w:hAnsi="Times New Roman" w:cs="Times New Roman"/>
          <w:noProof/>
          <w:lang w:val="sr-Latn-CS"/>
        </w:rPr>
        <w:t>Ako</w:t>
      </w:r>
      <w:r w:rsidR="00437BCB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banka</w:t>
      </w:r>
      <w:r w:rsidR="00437BCB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na</w:t>
      </w:r>
      <w:r w:rsidR="00437BCB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dan</w:t>
      </w:r>
      <w:r w:rsidR="00437BCB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31. </w:t>
      </w:r>
      <w:r>
        <w:rPr>
          <w:rFonts w:ascii="Times New Roman" w:eastAsia="Times New Roman" w:hAnsi="Times New Roman" w:cs="Times New Roman"/>
          <w:noProof/>
          <w:lang w:val="sr-Latn-CS"/>
        </w:rPr>
        <w:t>marta</w:t>
      </w:r>
      <w:r w:rsidR="00437BCB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2019. </w:t>
      </w:r>
      <w:r>
        <w:rPr>
          <w:rFonts w:ascii="Times New Roman" w:eastAsia="Times New Roman" w:hAnsi="Times New Roman" w:cs="Times New Roman"/>
          <w:noProof/>
          <w:lang w:val="sr-Latn-CS"/>
        </w:rPr>
        <w:t>godine</w:t>
      </w:r>
      <w:r w:rsidR="00437BCB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nije</w:t>
      </w:r>
      <w:r w:rsidR="00437BCB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imala</w:t>
      </w:r>
      <w:r w:rsidR="00437BCB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u</w:t>
      </w:r>
      <w:r w:rsidR="00437BCB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ponudi</w:t>
      </w:r>
      <w:r w:rsidR="00437BCB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stambene</w:t>
      </w:r>
      <w:r w:rsidR="00437BCB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kredite</w:t>
      </w:r>
      <w:r w:rsidR="00437BCB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indeksirane</w:t>
      </w:r>
      <w:r w:rsidR="00437BCB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u</w:t>
      </w:r>
      <w:r w:rsidR="00437BCB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evrima</w:t>
      </w:r>
      <w:r w:rsidR="00437BCB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– </w:t>
      </w:r>
      <w:r>
        <w:rPr>
          <w:rFonts w:ascii="Times New Roman" w:eastAsia="Times New Roman" w:hAnsi="Times New Roman" w:cs="Times New Roman"/>
          <w:noProof/>
          <w:lang w:val="sr-Latn-CS"/>
        </w:rPr>
        <w:t>dužna</w:t>
      </w:r>
      <w:r w:rsidR="00437BCB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je</w:t>
      </w:r>
      <w:r w:rsidR="00437BCB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da</w:t>
      </w:r>
      <w:r w:rsidR="00437BCB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primeni</w:t>
      </w:r>
      <w:r w:rsidR="00437BCB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kamatnu</w:t>
      </w:r>
      <w:r w:rsidR="00437BCB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stopu</w:t>
      </w:r>
      <w:r w:rsidR="00437BCB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iz</w:t>
      </w:r>
      <w:r w:rsidR="00437BCB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stava</w:t>
      </w:r>
      <w:r w:rsidR="00437BCB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9. </w:t>
      </w:r>
      <w:r>
        <w:rPr>
          <w:rFonts w:ascii="Times New Roman" w:eastAsia="Times New Roman" w:hAnsi="Times New Roman" w:cs="Times New Roman"/>
          <w:noProof/>
          <w:lang w:val="sr-Latn-CS"/>
        </w:rPr>
        <w:t>ovog</w:t>
      </w:r>
      <w:r w:rsidR="00437BCB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člana</w:t>
      </w:r>
      <w:r w:rsidR="00437BCB" w:rsidRPr="006364BE">
        <w:rPr>
          <w:rFonts w:ascii="Times New Roman" w:eastAsia="Times New Roman" w:hAnsi="Times New Roman" w:cs="Times New Roman"/>
          <w:noProof/>
          <w:lang w:val="sr-Latn-CS"/>
        </w:rPr>
        <w:t xml:space="preserve">. </w:t>
      </w:r>
      <w:r>
        <w:rPr>
          <w:rFonts w:ascii="Times New Roman" w:eastAsia="Times New Roman" w:hAnsi="Times New Roman" w:cs="Times New Roman"/>
          <w:noProof/>
          <w:lang w:val="sr-Latn-CS"/>
        </w:rPr>
        <w:t>Ako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je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banka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na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dan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31. </w:t>
      </w:r>
      <w:r>
        <w:rPr>
          <w:rFonts w:ascii="Times New Roman" w:eastAsia="Times New Roman" w:hAnsi="Times New Roman" w:cs="Times New Roman"/>
          <w:noProof/>
          <w:lang w:val="sr-Latn-CS"/>
        </w:rPr>
        <w:t>marta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2019. </w:t>
      </w:r>
      <w:r>
        <w:rPr>
          <w:rFonts w:ascii="Times New Roman" w:eastAsia="Times New Roman" w:hAnsi="Times New Roman" w:cs="Times New Roman"/>
          <w:noProof/>
          <w:lang w:val="sr-Latn-CS"/>
        </w:rPr>
        <w:t>godine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imala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u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ponudi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stambene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kredite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indeksirane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u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evrima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noProof/>
          <w:lang w:val="sr-Latn-CS"/>
        </w:rPr>
        <w:t>ali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nije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imala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te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kredite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koji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su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iste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vrste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i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>/</w:t>
      </w:r>
      <w:r>
        <w:rPr>
          <w:rFonts w:ascii="Times New Roman" w:eastAsia="Times New Roman" w:hAnsi="Times New Roman" w:cs="Times New Roman"/>
          <w:noProof/>
          <w:lang w:val="sr-Latn-CS"/>
        </w:rPr>
        <w:t>ili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ročnosti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kao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stambeni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kredit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– </w:t>
      </w:r>
      <w:r>
        <w:rPr>
          <w:rFonts w:ascii="Times New Roman" w:eastAsia="Times New Roman" w:hAnsi="Times New Roman" w:cs="Times New Roman"/>
          <w:noProof/>
          <w:lang w:val="sr-Latn-CS"/>
        </w:rPr>
        <w:t>dužna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je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da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primeni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kamatnu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stopu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za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stambene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kredite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indeksirane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u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evrima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namenjene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za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kupovinu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stambene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nepokretnosti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noProof/>
          <w:lang w:val="sr-Latn-CS"/>
        </w:rPr>
        <w:t>odnosno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za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stambene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kredite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indeksirane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u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evrima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ročnošću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najpribližnijom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ročnosti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stambenog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kredita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. </w:t>
      </w:r>
      <w:r>
        <w:rPr>
          <w:rFonts w:ascii="Times New Roman" w:eastAsia="Times New Roman" w:hAnsi="Times New Roman" w:cs="Times New Roman"/>
          <w:noProof/>
          <w:lang w:val="sr-Latn-CS"/>
        </w:rPr>
        <w:t>Ako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je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stambeni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kredit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ugovoren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fiksnom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kamatnom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stopom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noProof/>
          <w:lang w:val="sr-Latn-CS"/>
        </w:rPr>
        <w:t>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banka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na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dan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31. </w:t>
      </w:r>
      <w:r>
        <w:rPr>
          <w:rFonts w:ascii="Times New Roman" w:eastAsia="Times New Roman" w:hAnsi="Times New Roman" w:cs="Times New Roman"/>
          <w:noProof/>
          <w:lang w:val="sr-Latn-CS"/>
        </w:rPr>
        <w:t>marta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2019. </w:t>
      </w:r>
      <w:r>
        <w:rPr>
          <w:rFonts w:ascii="Times New Roman" w:eastAsia="Times New Roman" w:hAnsi="Times New Roman" w:cs="Times New Roman"/>
          <w:noProof/>
          <w:lang w:val="sr-Latn-CS"/>
        </w:rPr>
        <w:t>godine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nije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imala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u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ponudi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stambene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kredite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indeksirane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u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evrima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tim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tipom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kamatne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stope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– </w:t>
      </w:r>
      <w:r>
        <w:rPr>
          <w:rFonts w:ascii="Times New Roman" w:eastAsia="Times New Roman" w:hAnsi="Times New Roman" w:cs="Times New Roman"/>
          <w:noProof/>
          <w:lang w:val="sr-Latn-CS"/>
        </w:rPr>
        <w:t>dužna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je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da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primeni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promenljivu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kamatnu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stopu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koju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je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noProof/>
          <w:lang w:val="sr-Latn-CS"/>
        </w:rPr>
        <w:t>za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kredite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indeksirane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u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evrima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iste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vrste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i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ročnosti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kao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stambeni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kredit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noProof/>
          <w:lang w:val="sr-Latn-CS"/>
        </w:rPr>
        <w:t>primenjivala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na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taj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dan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. </w:t>
      </w:r>
    </w:p>
    <w:p w14:paraId="3147CEEE" w14:textId="6D941727" w:rsidR="00545978" w:rsidRPr="006364BE" w:rsidRDefault="006364BE" w:rsidP="00437BCB">
      <w:pPr>
        <w:shd w:val="clear" w:color="auto" w:fill="FFFFFF"/>
        <w:tabs>
          <w:tab w:val="left" w:pos="1152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noProof/>
          <w:lang w:val="sr-Latn-CS"/>
        </w:rPr>
      </w:pPr>
      <w:r>
        <w:rPr>
          <w:rFonts w:ascii="Times New Roman" w:eastAsia="Times New Roman" w:hAnsi="Times New Roman" w:cs="Times New Roman"/>
          <w:noProof/>
          <w:lang w:val="sr-Latn-CS"/>
        </w:rPr>
        <w:lastRenderedPageBreak/>
        <w:t>Određeno</w:t>
      </w:r>
      <w:r w:rsidR="00E33FD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je</w:t>
      </w:r>
      <w:r w:rsidR="00E33FD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da</w:t>
      </w:r>
      <w:r w:rsidR="00E33FD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 </w:t>
      </w:r>
      <w:r>
        <w:rPr>
          <w:rFonts w:ascii="Times New Roman" w:eastAsia="Times New Roman" w:hAnsi="Times New Roman" w:cs="Times New Roman"/>
          <w:noProof/>
          <w:lang w:val="sr-Latn-CS"/>
        </w:rPr>
        <w:t>ponuda</w:t>
      </w:r>
      <w:r w:rsidR="00E33FD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kamatnih</w:t>
      </w:r>
      <w:r w:rsidR="00E33FD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stopa</w:t>
      </w:r>
      <w:r w:rsidR="00E33FD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za</w:t>
      </w:r>
      <w:r w:rsidR="00E33FD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stambene</w:t>
      </w:r>
      <w:r w:rsidR="00E33FD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kredite</w:t>
      </w:r>
      <w:r w:rsidR="00E33FD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indeksirane</w:t>
      </w:r>
      <w:r w:rsidR="00E33FD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u</w:t>
      </w:r>
      <w:r w:rsidR="00E33FD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evrima</w:t>
      </w:r>
      <w:r w:rsidR="00E33FD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 </w:t>
      </w:r>
      <w:r>
        <w:rPr>
          <w:rFonts w:ascii="Times New Roman" w:eastAsia="Times New Roman" w:hAnsi="Times New Roman" w:cs="Times New Roman"/>
          <w:noProof/>
          <w:lang w:val="sr-Latn-CS"/>
        </w:rPr>
        <w:t>iz</w:t>
      </w:r>
      <w:r w:rsidR="00E33FD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st</w:t>
      </w:r>
      <w:r w:rsidR="000B2580" w:rsidRPr="006364BE">
        <w:rPr>
          <w:rFonts w:ascii="Times New Roman" w:eastAsia="Times New Roman" w:hAnsi="Times New Roman" w:cs="Times New Roman"/>
          <w:noProof/>
          <w:lang w:val="sr-Latn-CS"/>
        </w:rPr>
        <w:t>.</w:t>
      </w:r>
      <w:r w:rsidR="00E33FD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 4. </w:t>
      </w:r>
      <w:r>
        <w:rPr>
          <w:rFonts w:ascii="Times New Roman" w:eastAsia="Times New Roman" w:hAnsi="Times New Roman" w:cs="Times New Roman"/>
          <w:noProof/>
          <w:lang w:val="sr-Latn-CS"/>
        </w:rPr>
        <w:t>do</w:t>
      </w:r>
      <w:r w:rsidR="00E33FD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7. </w:t>
      </w:r>
      <w:r>
        <w:rPr>
          <w:rFonts w:ascii="Times New Roman" w:eastAsia="Times New Roman" w:hAnsi="Times New Roman" w:cs="Times New Roman"/>
          <w:noProof/>
          <w:lang w:val="sr-Latn-CS"/>
        </w:rPr>
        <w:t>podrazumeva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standardnu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noProof/>
          <w:lang w:val="sr-Latn-CS"/>
        </w:rPr>
        <w:t>opštu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ponudu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i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ne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obuhvata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ponudu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koja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odnosi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na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posebne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kategorije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klijenata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u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smislu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pogodnosti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na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koje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ovi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klijenti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imaju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pravo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. </w:t>
      </w:r>
      <w:r>
        <w:rPr>
          <w:rFonts w:ascii="Times New Roman" w:eastAsia="Times New Roman" w:hAnsi="Times New Roman" w:cs="Times New Roman"/>
          <w:noProof/>
          <w:lang w:val="sr-Latn-CS"/>
        </w:rPr>
        <w:t>Dalje</w:t>
      </w:r>
      <w:r w:rsidR="00E33FD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noProof/>
          <w:lang w:val="sr-Latn-CS"/>
        </w:rPr>
        <w:t>precizirano</w:t>
      </w:r>
      <w:r w:rsidR="00E33FD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je</w:t>
      </w:r>
      <w:r w:rsidR="00E33FD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da</w:t>
      </w:r>
      <w:r w:rsidR="00E33FD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se</w:t>
      </w:r>
      <w:r w:rsidR="00E33FD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na</w:t>
      </w:r>
      <w:r w:rsidR="00E33FD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umanjen</w:t>
      </w:r>
      <w:r w:rsidR="00E33FD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dug</w:t>
      </w:r>
      <w:r w:rsidR="00E33FD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sada</w:t>
      </w:r>
      <w:r w:rsidR="00E33FD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indeksiran</w:t>
      </w:r>
      <w:r w:rsidR="00E33FD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u</w:t>
      </w:r>
      <w:r w:rsidR="00E33FD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evrima</w:t>
      </w:r>
      <w:r w:rsidR="00E33FD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primenjuju</w:t>
      </w:r>
      <w:r w:rsidR="00E33FD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kamatne</w:t>
      </w:r>
      <w:r w:rsidR="00E33FD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stope</w:t>
      </w:r>
      <w:r w:rsidR="00E33FD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iz</w:t>
      </w:r>
      <w:r w:rsidR="00E33FD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ponuda</w:t>
      </w:r>
      <w:r w:rsidR="00E33FD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banka</w:t>
      </w:r>
      <w:r w:rsidR="00E33FD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na</w:t>
      </w:r>
      <w:r w:rsidR="000B2580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dan</w:t>
      </w:r>
      <w:r w:rsidR="000B2580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E33FDA" w:rsidRPr="006364BE">
        <w:rPr>
          <w:rFonts w:ascii="Times New Roman" w:eastAsia="Times New Roman" w:hAnsi="Times New Roman" w:cs="Times New Roman"/>
          <w:noProof/>
          <w:lang w:val="sr-Latn-CS"/>
        </w:rPr>
        <w:t>31.</w:t>
      </w:r>
      <w:r w:rsidR="000B2580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marta</w:t>
      </w:r>
      <w:r w:rsidR="000B2580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E33FD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2019. </w:t>
      </w:r>
      <w:r>
        <w:rPr>
          <w:rFonts w:ascii="Times New Roman" w:eastAsia="Times New Roman" w:hAnsi="Times New Roman" w:cs="Times New Roman"/>
          <w:noProof/>
          <w:lang w:val="sr-Latn-CS"/>
        </w:rPr>
        <w:t>godine</w:t>
      </w:r>
      <w:r w:rsidR="00E33FD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noProof/>
          <w:lang w:val="sr-Latn-CS"/>
        </w:rPr>
        <w:t>ali</w:t>
      </w:r>
      <w:r w:rsidR="00E33FD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ako</w:t>
      </w:r>
      <w:r w:rsidR="00E33FD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su</w:t>
      </w:r>
      <w:r w:rsidR="00E33FD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te</w:t>
      </w:r>
      <w:r w:rsidR="00E33FD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stope</w:t>
      </w:r>
      <w:r w:rsidR="00E33FD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veće</w:t>
      </w:r>
      <w:r w:rsidR="00E33FD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od</w:t>
      </w:r>
      <w:r w:rsidR="00E33FD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3,4 + </w:t>
      </w:r>
      <w:r>
        <w:rPr>
          <w:rFonts w:ascii="Times New Roman" w:eastAsia="Times New Roman" w:hAnsi="Times New Roman" w:cs="Times New Roman"/>
          <w:noProof/>
          <w:lang w:val="sr-Latn-CS"/>
        </w:rPr>
        <w:t>tromesečni</w:t>
      </w:r>
      <w:r w:rsidR="00E33FD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ili</w:t>
      </w:r>
      <w:r w:rsidR="00E33FD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šestomesečni</w:t>
      </w:r>
      <w:r w:rsidR="00E33FD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EURIBOR</w:t>
      </w:r>
      <w:r w:rsidR="00E33FD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noProof/>
          <w:lang w:val="sr-Latn-CS"/>
        </w:rPr>
        <w:t>odnosno</w:t>
      </w:r>
      <w:r w:rsidR="00E33FD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4% </w:t>
      </w:r>
      <w:r>
        <w:rPr>
          <w:rFonts w:ascii="Times New Roman" w:eastAsia="Times New Roman" w:hAnsi="Times New Roman" w:cs="Times New Roman"/>
          <w:noProof/>
          <w:lang w:val="sr-Latn-CS"/>
        </w:rPr>
        <w:t>za</w:t>
      </w:r>
      <w:r w:rsidR="00E33FD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fiksnu</w:t>
      </w:r>
      <w:r w:rsidR="00E33FD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kamatnu</w:t>
      </w:r>
      <w:r w:rsidR="00E33FD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stopu</w:t>
      </w:r>
      <w:r w:rsidR="00E33FD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noProof/>
          <w:lang w:val="sr-Latn-CS"/>
        </w:rPr>
        <w:t>onda</w:t>
      </w:r>
      <w:r w:rsidR="00E33FD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se</w:t>
      </w:r>
      <w:r w:rsidR="00E33FD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primenjuju</w:t>
      </w:r>
      <w:r w:rsidR="00E33FD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navedene</w:t>
      </w:r>
      <w:r w:rsidR="00E33FD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maksimalne</w:t>
      </w:r>
      <w:r w:rsidR="00E33FD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stope</w:t>
      </w:r>
      <w:r w:rsidR="00E33FD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. </w:t>
      </w:r>
      <w:r>
        <w:rPr>
          <w:rFonts w:ascii="Times New Roman" w:eastAsia="Times New Roman" w:hAnsi="Times New Roman" w:cs="Times New Roman"/>
          <w:noProof/>
          <w:lang w:val="sr-Latn-CS"/>
        </w:rPr>
        <w:t>Propisano</w:t>
      </w:r>
      <w:r w:rsidR="00E33FD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je</w:t>
      </w:r>
      <w:r w:rsidR="00E33FD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da</w:t>
      </w:r>
      <w:r w:rsidR="00E33FD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je</w:t>
      </w:r>
      <w:r w:rsidR="00E33FD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banka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je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dužna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da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u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skladu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ovim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članom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sačini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novi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plan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otplate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kredita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>.</w:t>
      </w:r>
    </w:p>
    <w:p w14:paraId="2ADA5CD9" w14:textId="38FB231F" w:rsidR="00545978" w:rsidRPr="006364BE" w:rsidRDefault="006364BE" w:rsidP="00545978">
      <w:pPr>
        <w:shd w:val="clear" w:color="auto" w:fill="FFFFFF"/>
        <w:tabs>
          <w:tab w:val="left" w:pos="1152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noProof/>
          <w:lang w:val="sr-Latn-CS"/>
        </w:rPr>
      </w:pPr>
      <w:r>
        <w:rPr>
          <w:rFonts w:ascii="Times New Roman" w:eastAsia="Times New Roman" w:hAnsi="Times New Roman" w:cs="Times New Roman"/>
          <w:b/>
          <w:bCs/>
          <w:noProof/>
          <w:lang w:val="sr-Latn-CS"/>
        </w:rPr>
        <w:t>Članom</w:t>
      </w:r>
      <w:r w:rsidR="00545978" w:rsidRPr="006364BE">
        <w:rPr>
          <w:rFonts w:ascii="Times New Roman" w:eastAsia="Times New Roman" w:hAnsi="Times New Roman" w:cs="Times New Roman"/>
          <w:b/>
          <w:bCs/>
          <w:noProof/>
          <w:lang w:val="sr-Latn-CS"/>
        </w:rPr>
        <w:t xml:space="preserve"> 5.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uređeno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je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dejstvo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konverzije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započete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sudske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druge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postupke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.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Tako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je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propisano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parnični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postupak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čiji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je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predmet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spora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vezi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lang w:val="sr-Latn-CS"/>
        </w:rPr>
        <w:t>sa</w:t>
      </w:r>
      <w:r w:rsidR="001139F7" w:rsidRPr="006364BE">
        <w:rPr>
          <w:rFonts w:ascii="Times New Roman" w:hAnsi="Times New Roman" w:cs="Times New Roman"/>
          <w:noProof/>
          <w:color w:val="000000" w:themeColor="text1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lang w:val="sr-Latn-CS"/>
        </w:rPr>
        <w:t>valutnom</w:t>
      </w:r>
      <w:r w:rsidR="001139F7" w:rsidRPr="006364BE">
        <w:rPr>
          <w:rFonts w:ascii="Times New Roman" w:hAnsi="Times New Roman" w:cs="Times New Roman"/>
          <w:noProof/>
          <w:color w:val="000000" w:themeColor="text1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lang w:val="sr-Latn-CS"/>
        </w:rPr>
        <w:t>klauzulom</w:t>
      </w:r>
      <w:r w:rsidR="001139F7" w:rsidRPr="006364BE">
        <w:rPr>
          <w:rFonts w:ascii="Times New Roman" w:hAnsi="Times New Roman" w:cs="Times New Roman"/>
          <w:noProof/>
          <w:color w:val="000000" w:themeColor="text1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lang w:val="sr-Latn-CS"/>
        </w:rPr>
        <w:t>kod</w:t>
      </w:r>
      <w:r w:rsidR="001139F7" w:rsidRPr="006364BE">
        <w:rPr>
          <w:rFonts w:ascii="Times New Roman" w:hAnsi="Times New Roman" w:cs="Times New Roman"/>
          <w:noProof/>
          <w:color w:val="000000" w:themeColor="text1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lang w:val="sr-Latn-CS"/>
        </w:rPr>
        <w:t>ugovora</w:t>
      </w:r>
      <w:r w:rsidR="001139F7" w:rsidRPr="006364BE">
        <w:rPr>
          <w:rFonts w:ascii="Times New Roman" w:hAnsi="Times New Roman" w:cs="Times New Roman"/>
          <w:noProof/>
          <w:color w:val="000000" w:themeColor="text1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lang w:val="sr-Latn-CS"/>
        </w:rPr>
        <w:t>o</w:t>
      </w:r>
      <w:r w:rsidR="001139F7" w:rsidRPr="006364BE">
        <w:rPr>
          <w:rFonts w:ascii="Times New Roman" w:hAnsi="Times New Roman" w:cs="Times New Roman"/>
          <w:noProof/>
          <w:color w:val="000000" w:themeColor="text1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lang w:val="sr-Latn-CS"/>
        </w:rPr>
        <w:t>kreditu</w:t>
      </w:r>
      <w:r w:rsidR="001139F7" w:rsidRPr="006364BE">
        <w:rPr>
          <w:rFonts w:ascii="Times New Roman" w:hAnsi="Times New Roman" w:cs="Times New Roman"/>
          <w:noProof/>
          <w:color w:val="000000" w:themeColor="text1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lang w:val="sr-Latn-CS"/>
        </w:rPr>
        <w:t>kako</w:t>
      </w:r>
      <w:r w:rsidR="001139F7" w:rsidRPr="006364BE">
        <w:rPr>
          <w:rFonts w:ascii="Times New Roman" w:hAnsi="Times New Roman" w:cs="Times New Roman"/>
          <w:noProof/>
          <w:color w:val="000000" w:themeColor="text1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lang w:val="sr-Latn-CS"/>
        </w:rPr>
        <w:t>je</w:t>
      </w:r>
      <w:r w:rsidR="001139F7" w:rsidRPr="006364BE">
        <w:rPr>
          <w:rFonts w:ascii="Times New Roman" w:hAnsi="Times New Roman" w:cs="Times New Roman"/>
          <w:noProof/>
          <w:color w:val="000000" w:themeColor="text1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lang w:val="sr-Latn-CS"/>
        </w:rPr>
        <w:t>definisan</w:t>
      </w:r>
      <w:r w:rsidR="001139F7" w:rsidRPr="006364BE">
        <w:rPr>
          <w:rFonts w:ascii="Times New Roman" w:hAnsi="Times New Roman" w:cs="Times New Roman"/>
          <w:noProof/>
          <w:color w:val="000000" w:themeColor="text1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lang w:val="sr-Latn-CS"/>
        </w:rPr>
        <w:t>ovim</w:t>
      </w:r>
      <w:r w:rsidR="001139F7" w:rsidRPr="006364BE">
        <w:rPr>
          <w:rFonts w:ascii="Times New Roman" w:hAnsi="Times New Roman" w:cs="Times New Roman"/>
          <w:noProof/>
          <w:color w:val="000000" w:themeColor="text1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lang w:val="sr-Latn-CS"/>
        </w:rPr>
        <w:t>zakonom</w:t>
      </w:r>
      <w:r w:rsidR="001139F7" w:rsidRPr="006364BE">
        <w:rPr>
          <w:rFonts w:ascii="Times New Roman" w:hAnsi="Times New Roman" w:cs="Times New Roman"/>
          <w:noProof/>
          <w:color w:val="000000" w:themeColor="text1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pokrenut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dana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stupanja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snagu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ovog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zakona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prekida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danom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stupanja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snagu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ovog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zakona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.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Što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tiče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postupka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prinudnog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izvršenja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odnosno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postupka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vansudskog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namirenja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vezi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naplatom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potraživanja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osnovu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ugovora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kreditu</w:t>
      </w:r>
      <w:r w:rsidR="001139F7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lang w:val="sr-Latn-CS"/>
        </w:rPr>
        <w:t>kako</w:t>
      </w:r>
      <w:r w:rsidR="001139F7" w:rsidRPr="006364BE">
        <w:rPr>
          <w:rFonts w:ascii="Times New Roman" w:hAnsi="Times New Roman" w:cs="Times New Roman"/>
          <w:noProof/>
          <w:color w:val="000000" w:themeColor="text1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lang w:val="sr-Latn-CS"/>
        </w:rPr>
        <w:t>je</w:t>
      </w:r>
      <w:r w:rsidR="001139F7" w:rsidRPr="006364BE">
        <w:rPr>
          <w:rFonts w:ascii="Times New Roman" w:hAnsi="Times New Roman" w:cs="Times New Roman"/>
          <w:noProof/>
          <w:color w:val="000000" w:themeColor="text1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lang w:val="sr-Latn-CS"/>
        </w:rPr>
        <w:t>definisan</w:t>
      </w:r>
      <w:r w:rsidR="001139F7" w:rsidRPr="006364BE">
        <w:rPr>
          <w:rFonts w:ascii="Times New Roman" w:hAnsi="Times New Roman" w:cs="Times New Roman"/>
          <w:noProof/>
          <w:color w:val="000000" w:themeColor="text1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lang w:val="sr-Latn-CS"/>
        </w:rPr>
        <w:t>ovim</w:t>
      </w:r>
      <w:r w:rsidR="001139F7" w:rsidRPr="006364BE">
        <w:rPr>
          <w:rFonts w:ascii="Times New Roman" w:hAnsi="Times New Roman" w:cs="Times New Roman"/>
          <w:noProof/>
          <w:color w:val="000000" w:themeColor="text1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lang w:val="sr-Latn-CS"/>
        </w:rPr>
        <w:t>zakonom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propisano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je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se</w:t>
      </w:r>
      <w:r w:rsidR="00545978" w:rsidRPr="006364BE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lang w:val="sr-Latn-CS"/>
        </w:rPr>
        <w:t>i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zvršenje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tom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postupku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odlaže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od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dana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stupanja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snagu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ovog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zakona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postupak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može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biti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nastavljen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samo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skladu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članom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9.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ovog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zakona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(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ako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korisnik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pristane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konverziju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>).</w:t>
      </w:r>
    </w:p>
    <w:p w14:paraId="1628C940" w14:textId="3F8F73A3" w:rsidR="00545978" w:rsidRPr="006364BE" w:rsidRDefault="006364BE" w:rsidP="00545978">
      <w:pPr>
        <w:shd w:val="clear" w:color="auto" w:fill="FFFFFF"/>
        <w:tabs>
          <w:tab w:val="left" w:pos="1152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noProof/>
          <w:lang w:val="sr-Latn-CS"/>
        </w:rPr>
      </w:pPr>
      <w:r>
        <w:rPr>
          <w:rFonts w:ascii="Times New Roman" w:eastAsia="Times New Roman" w:hAnsi="Times New Roman" w:cs="Times New Roman"/>
          <w:b/>
          <w:bCs/>
          <w:noProof/>
          <w:lang w:val="sr-Latn-CS"/>
        </w:rPr>
        <w:t>Članom</w:t>
      </w:r>
      <w:r w:rsidR="00545978" w:rsidRPr="006364BE">
        <w:rPr>
          <w:rFonts w:ascii="Times New Roman" w:eastAsia="Times New Roman" w:hAnsi="Times New Roman" w:cs="Times New Roman"/>
          <w:b/>
          <w:bCs/>
          <w:noProof/>
          <w:lang w:val="sr-Latn-CS"/>
        </w:rPr>
        <w:t xml:space="preserve"> 6.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propisani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rok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za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obračun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konverzije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obaveze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banke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korisniku</w:t>
      </w:r>
      <w:r w:rsidR="00F37993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dostavi</w:t>
      </w:r>
      <w:r w:rsidR="00F37993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predlog</w:t>
      </w:r>
      <w:r w:rsidR="00F37993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za</w:t>
      </w:r>
      <w:r w:rsidR="00F37993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konverziju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.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Tako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je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utvrđeno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je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banka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dužna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roku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od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 w:rsidR="0042212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30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dana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od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dana</w:t>
      </w:r>
      <w:r w:rsidR="0042212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stupanja</w:t>
      </w:r>
      <w:r w:rsidR="0042212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na</w:t>
      </w:r>
      <w:r w:rsidR="0042212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snagu</w:t>
      </w:r>
      <w:r w:rsidR="0042212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ovog</w:t>
      </w:r>
      <w:r w:rsidR="0042212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zakona</w:t>
      </w:r>
      <w:r w:rsidR="0042212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dostavi</w:t>
      </w:r>
      <w:r w:rsidR="0042212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korisniku</w:t>
      </w:r>
      <w:r w:rsidR="0042212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ponudu</w:t>
      </w:r>
      <w:r w:rsidR="0042212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za</w:t>
      </w:r>
      <w:r w:rsidR="0042212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zaključenje</w:t>
      </w:r>
      <w:r w:rsidR="0042212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ugovora</w:t>
      </w:r>
      <w:r w:rsidR="0042212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</w:t>
      </w:r>
      <w:r w:rsidR="0042212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konverziji</w:t>
      </w:r>
      <w:r w:rsidR="0042212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uz</w:t>
      </w:r>
      <w:r w:rsidR="0042212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indikativan</w:t>
      </w:r>
      <w:r w:rsidR="0042212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obračun</w:t>
      </w:r>
      <w:r w:rsidR="0042212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konverzije</w:t>
      </w:r>
      <w:r w:rsidR="0042212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kredita</w:t>
      </w:r>
      <w:r w:rsidR="0042212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izvršene</w:t>
      </w:r>
      <w:r w:rsidR="0042212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po</w:t>
      </w:r>
      <w:r w:rsidR="0042212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kursu</w:t>
      </w:r>
      <w:r w:rsidR="0042212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na</w:t>
      </w:r>
      <w:r w:rsidR="0042212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dan</w:t>
      </w:r>
      <w:r w:rsidR="0042212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slanja</w:t>
      </w:r>
      <w:r w:rsidR="0042212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primenom</w:t>
      </w:r>
      <w:r w:rsidR="0042212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kamatne</w:t>
      </w:r>
      <w:r w:rsidR="0042212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stope</w:t>
      </w:r>
      <w:r w:rsidR="0042212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iz</w:t>
      </w:r>
      <w:r w:rsidR="0042212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člana</w:t>
      </w:r>
      <w:r w:rsidR="0042212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4.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ovog</w:t>
      </w:r>
      <w:r w:rsidR="0042212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zakona</w:t>
      </w:r>
      <w:r w:rsidR="0042212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</w:t>
      </w:r>
      <w:r w:rsidR="0042212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predlog</w:t>
      </w:r>
      <w:r w:rsidR="0042212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ugovora</w:t>
      </w:r>
      <w:r w:rsidR="0042212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kojim</w:t>
      </w:r>
      <w:r w:rsidR="0042212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se</w:t>
      </w:r>
      <w:r w:rsidR="0042212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vrši</w:t>
      </w:r>
      <w:r w:rsidR="0042212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konverzija</w:t>
      </w:r>
      <w:r w:rsidR="0042212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sa</w:t>
      </w:r>
      <w:r w:rsidR="0042212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novim</w:t>
      </w:r>
      <w:r w:rsidR="0042212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planom</w:t>
      </w:r>
      <w:r w:rsidR="0042212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otplate</w:t>
      </w:r>
      <w:r w:rsidR="00422124" w:rsidRPr="006364BE">
        <w:rPr>
          <w:rFonts w:ascii="Times New Roman" w:eastAsia="Times New Roman" w:hAnsi="Times New Roman" w:cs="Times New Roman"/>
          <w:bCs/>
          <w:noProof/>
          <w:lang w:val="sr-Latn-CS"/>
        </w:rPr>
        <w:t>.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Takođe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propisano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je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će</w:t>
      </w:r>
      <w:r w:rsidR="00D2425D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konačan</w:t>
      </w:r>
      <w:r w:rsidR="00D2425D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tekst</w:t>
      </w:r>
      <w:r w:rsidR="00D2425D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ugovora</w:t>
      </w:r>
      <w:r w:rsidR="00D2425D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kojim</w:t>
      </w:r>
      <w:r w:rsidR="00D2425D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se</w:t>
      </w:r>
      <w:r w:rsidR="00D2425D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vrši</w:t>
      </w:r>
      <w:r w:rsidR="00D2425D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konverzija</w:t>
      </w:r>
      <w:r w:rsidR="00D2425D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sporazumno</w:t>
      </w:r>
      <w:r w:rsidR="00D2425D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utvrditi</w:t>
      </w:r>
      <w:r w:rsidR="00D2425D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banka</w:t>
      </w:r>
      <w:r w:rsidR="00D2425D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</w:t>
      </w:r>
      <w:r w:rsidR="00D2425D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korisnik</w:t>
      </w:r>
      <w:r w:rsidR="00D2425D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</w:t>
      </w:r>
      <w:r w:rsidR="00D2425D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skladu</w:t>
      </w:r>
      <w:r w:rsidR="00D2425D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</w:t>
      </w:r>
      <w:r w:rsidR="00D2425D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propisima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.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Pomenute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dokumente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banka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je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dužna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korisniku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dostavi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preporučenom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pošiljkom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povratnicom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ili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lično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poslovnici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banke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ako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ga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je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prethodno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obavestila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mogućnosti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ličnog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preuzimanja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kao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ove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dokumente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zajedno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dokazom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uručenju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čuva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dosijeu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ovog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korisnika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.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Takođe</w:t>
      </w:r>
      <w:r w:rsidR="003B3386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data</w:t>
      </w:r>
      <w:r w:rsidR="003B3386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je</w:t>
      </w:r>
      <w:r w:rsidR="003B3386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mogućnost</w:t>
      </w:r>
      <w:r w:rsidR="003B3386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korisnicima</w:t>
      </w:r>
      <w:r w:rsidR="003B3386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koji</w:t>
      </w:r>
      <w:r w:rsidR="003B3386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zbog</w:t>
      </w:r>
      <w:r w:rsidR="003B3386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određenih</w:t>
      </w:r>
      <w:r w:rsidR="003B3386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razloga</w:t>
      </w:r>
      <w:r w:rsidR="003B3386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</w:t>
      </w:r>
      <w:r w:rsidR="003B3386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periodu</w:t>
      </w:r>
      <w:r w:rsidR="003B3386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kada</w:t>
      </w:r>
      <w:r w:rsidR="003B3386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se</w:t>
      </w:r>
      <w:r w:rsidR="003B3386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sprovodi</w:t>
      </w:r>
      <w:r w:rsidR="003B3386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konverzija</w:t>
      </w:r>
      <w:r w:rsidR="003B3386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stambenih</w:t>
      </w:r>
      <w:r w:rsidR="003B3386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kredita</w:t>
      </w:r>
      <w:r w:rsidR="003B3386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</w:t>
      </w:r>
      <w:r w:rsidR="003B3386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skladu</w:t>
      </w:r>
      <w:r w:rsidR="003B3386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sa</w:t>
      </w:r>
      <w:r w:rsidR="003B3386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ovim</w:t>
      </w:r>
      <w:r w:rsidR="003B3386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zakonom</w:t>
      </w:r>
      <w:r w:rsidR="003B3386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nisu</w:t>
      </w:r>
      <w:r w:rsidR="003B3386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</w:t>
      </w:r>
      <w:r w:rsidR="003B3386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mogućnosti</w:t>
      </w:r>
      <w:r w:rsidR="003B3386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da</w:t>
      </w:r>
      <w:r w:rsidR="003B3386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lično</w:t>
      </w:r>
      <w:r w:rsidR="003B3386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dođu</w:t>
      </w:r>
      <w:r w:rsidR="003B3386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</w:t>
      </w:r>
      <w:r w:rsidR="003B3386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ekspozituru</w:t>
      </w:r>
      <w:r w:rsidR="003B3386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banke</w:t>
      </w:r>
      <w:r w:rsidR="003B3386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ili</w:t>
      </w:r>
      <w:r w:rsidR="003B3386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trenutno</w:t>
      </w:r>
      <w:r w:rsidR="003B3386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ne</w:t>
      </w:r>
      <w:r w:rsidR="003B3386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borave</w:t>
      </w:r>
      <w:r w:rsidR="003B3386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na</w:t>
      </w:r>
      <w:r w:rsidR="003B3386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adresi</w:t>
      </w:r>
      <w:r w:rsidR="003B3386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prebivališta</w:t>
      </w:r>
      <w:r w:rsidR="003B3386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</w:t>
      </w:r>
      <w:r w:rsidR="003B3386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sl</w:t>
      </w:r>
      <w:r w:rsidR="003B3386" w:rsidRPr="006364BE">
        <w:rPr>
          <w:rFonts w:ascii="Times New Roman" w:eastAsia="Times New Roman" w:hAnsi="Times New Roman" w:cs="Times New Roman"/>
          <w:bCs/>
          <w:noProof/>
          <w:lang w:val="sr-Latn-CS"/>
        </w:rPr>
        <w:t>.</w:t>
      </w:r>
      <w:r w:rsidR="00D2425D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–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da</w:t>
      </w:r>
      <w:r w:rsidR="00D2425D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podnesu</w:t>
      </w:r>
      <w:r w:rsidR="00D2425D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banci</w:t>
      </w:r>
      <w:r w:rsidR="00D2425D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pisani</w:t>
      </w:r>
      <w:r w:rsidR="00D2425D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zahtev</w:t>
      </w:r>
      <w:r w:rsidR="00D2425D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da</w:t>
      </w:r>
      <w:r w:rsidR="00D2425D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im</w:t>
      </w:r>
      <w:r w:rsidR="00D2425D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se</w:t>
      </w:r>
      <w:r w:rsidR="00D2425D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ovi</w:t>
      </w:r>
      <w:r w:rsidR="00D2425D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dokumenti</w:t>
      </w:r>
      <w:r w:rsidR="00D2425D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dostave</w:t>
      </w:r>
      <w:r w:rsidR="00D2425D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na</w:t>
      </w:r>
      <w:r w:rsidR="00D2425D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trajnom</w:t>
      </w:r>
      <w:r w:rsidR="00D2425D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nosaču</w:t>
      </w:r>
      <w:r w:rsidR="00D2425D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podataka</w:t>
      </w:r>
      <w:r w:rsidR="00D2425D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putem</w:t>
      </w:r>
      <w:r w:rsidR="00D2425D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elektronske</w:t>
      </w:r>
      <w:r w:rsidR="00D2425D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pošte</w:t>
      </w:r>
      <w:r w:rsidR="00D2425D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ili</w:t>
      </w:r>
      <w:r w:rsidR="00D2425D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na</w:t>
      </w:r>
      <w:r w:rsidR="00D2425D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drugi</w:t>
      </w:r>
      <w:r w:rsidR="00D2425D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način</w:t>
      </w:r>
      <w:r w:rsidR="00D2425D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koji</w:t>
      </w:r>
      <w:r w:rsidR="00D2425D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dogovore</w:t>
      </w:r>
      <w:r w:rsidR="00D2425D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banka</w:t>
      </w:r>
      <w:r w:rsidR="00D2425D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</w:t>
      </w:r>
      <w:r w:rsidR="00D2425D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korisnik</w:t>
      </w:r>
      <w:r w:rsidR="00D2425D" w:rsidRPr="006364BE">
        <w:rPr>
          <w:rFonts w:ascii="Times New Roman" w:eastAsia="Times New Roman" w:hAnsi="Times New Roman" w:cs="Times New Roman"/>
          <w:bCs/>
          <w:noProof/>
          <w:lang w:val="sr-Latn-CS"/>
        </w:rPr>
        <w:t>.</w:t>
      </w:r>
    </w:p>
    <w:p w14:paraId="35BD5C9D" w14:textId="2855D2F9" w:rsidR="00545978" w:rsidRPr="006364BE" w:rsidRDefault="006364BE" w:rsidP="00C630EE">
      <w:pPr>
        <w:shd w:val="clear" w:color="auto" w:fill="FFFFFF"/>
        <w:tabs>
          <w:tab w:val="left" w:pos="1152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noProof/>
          <w:lang w:val="sr-Latn-CS"/>
        </w:rPr>
      </w:pPr>
      <w:r>
        <w:rPr>
          <w:rFonts w:ascii="Times New Roman" w:eastAsia="Times New Roman" w:hAnsi="Times New Roman" w:cs="Times New Roman"/>
          <w:b/>
          <w:bCs/>
          <w:noProof/>
          <w:lang w:val="sr-Latn-CS"/>
        </w:rPr>
        <w:t>Članom</w:t>
      </w:r>
      <w:r w:rsidR="00545978" w:rsidRPr="006364BE">
        <w:rPr>
          <w:rFonts w:ascii="Times New Roman" w:eastAsia="Times New Roman" w:hAnsi="Times New Roman" w:cs="Times New Roman"/>
          <w:b/>
          <w:bCs/>
          <w:noProof/>
          <w:lang w:val="sr-Latn-CS"/>
        </w:rPr>
        <w:t xml:space="preserve"> 7.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propisane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obaveze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korisnika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vezi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konverzijom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kredita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.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slučaju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prihvata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konverzija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kredita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izvrši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korisnik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je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dužan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roku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od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30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dana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od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dana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prijema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iz</w:t>
      </w:r>
      <w:r w:rsidR="00C630EE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člana</w:t>
      </w:r>
      <w:r w:rsidR="00C630EE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6.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ovog</w:t>
      </w:r>
      <w:r w:rsidR="00C630EE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zakona</w:t>
      </w:r>
      <w:r w:rsidR="00C630EE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</w:t>
      </w:r>
      <w:r w:rsidR="00C630EE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tome</w:t>
      </w:r>
      <w:r w:rsidR="00C630EE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obavesti</w:t>
      </w:r>
      <w:r w:rsidR="00C630EE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banku</w:t>
      </w:r>
      <w:r w:rsidR="00C630EE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</w:t>
      </w:r>
      <w:r w:rsidR="00C630EE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</w:t>
      </w:r>
      <w:r w:rsidR="00C630EE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bankom</w:t>
      </w:r>
      <w:r w:rsidR="00C630EE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zaključi</w:t>
      </w:r>
      <w:r w:rsidR="00C630EE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ugovor</w:t>
      </w:r>
      <w:r w:rsidR="00C630EE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</w:t>
      </w:r>
      <w:r w:rsidR="00C630EE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konverziji</w:t>
      </w:r>
      <w:r w:rsidR="00C630EE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.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Banka</w:t>
      </w:r>
      <w:r w:rsidR="00C630EE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dostavlja</w:t>
      </w:r>
      <w:r w:rsidR="00C630EE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korisniku</w:t>
      </w:r>
      <w:r w:rsidR="00C630EE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potpisani</w:t>
      </w:r>
      <w:r w:rsidR="00C630EE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ugovor</w:t>
      </w:r>
      <w:r w:rsidR="00C630EE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kojim</w:t>
      </w:r>
      <w:r w:rsidR="00C630EE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se</w:t>
      </w:r>
      <w:r w:rsidR="00C630EE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vrši</w:t>
      </w:r>
      <w:r w:rsidR="00C630EE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konverzija</w:t>
      </w:r>
      <w:r w:rsidR="00C630EE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kredita</w:t>
      </w:r>
      <w:r w:rsidR="00C630EE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</w:t>
      </w:r>
      <w:r w:rsidR="00C630EE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plan</w:t>
      </w:r>
      <w:r w:rsidR="00C630EE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otplate</w:t>
      </w:r>
      <w:r w:rsidR="00C630EE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po</w:t>
      </w:r>
      <w:r w:rsidR="00C630EE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kursu</w:t>
      </w:r>
      <w:r w:rsidR="00C630EE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za</w:t>
      </w:r>
      <w:r w:rsidR="00C630EE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konverziju</w:t>
      </w:r>
      <w:r w:rsidR="00C630EE" w:rsidRPr="006364BE">
        <w:rPr>
          <w:rFonts w:ascii="Times New Roman" w:eastAsia="Times New Roman" w:hAnsi="Times New Roman" w:cs="Times New Roman"/>
          <w:bCs/>
          <w:noProof/>
          <w:lang w:val="sr-Latn-CS"/>
        </w:rPr>
        <w:t>.</w:t>
      </w:r>
    </w:p>
    <w:p w14:paraId="3C96CE00" w14:textId="42EC2188" w:rsidR="00545978" w:rsidRPr="006364BE" w:rsidRDefault="006364BE" w:rsidP="00545978">
      <w:pPr>
        <w:shd w:val="clear" w:color="auto" w:fill="FFFFFF"/>
        <w:tabs>
          <w:tab w:val="left" w:pos="1152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noProof/>
          <w:lang w:val="sr-Latn-CS"/>
        </w:rPr>
      </w:pPr>
      <w:r>
        <w:rPr>
          <w:rFonts w:ascii="Times New Roman" w:eastAsia="Times New Roman" w:hAnsi="Times New Roman" w:cs="Times New Roman"/>
          <w:b/>
          <w:bCs/>
          <w:noProof/>
          <w:lang w:val="sr-Latn-CS"/>
        </w:rPr>
        <w:t>Članom</w:t>
      </w:r>
      <w:r w:rsidR="00545978" w:rsidRPr="006364BE">
        <w:rPr>
          <w:rFonts w:ascii="Times New Roman" w:eastAsia="Times New Roman" w:hAnsi="Times New Roman" w:cs="Times New Roman"/>
          <w:b/>
          <w:bCs/>
          <w:noProof/>
          <w:lang w:val="sr-Latn-CS"/>
        </w:rPr>
        <w:t xml:space="preserve"> 8.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uređene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pravne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posledice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zaključenja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ugovora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kojim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vrši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konverzija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.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tom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smislu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je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izričito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propisano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ugovor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kojim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vrši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konverzija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smatra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prenovom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(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novacijom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)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smislu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Zakona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obligacionim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odnosima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.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Što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tiče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izvršnog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postupka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odnosno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postupka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vansudskog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namirenja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predviđeno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je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ovaj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postupak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obustavlja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zaključenjem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ugovora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kojim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vrši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konverzija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kao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banka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nema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pravo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naknadu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troškova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tog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postupka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od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korisnika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>.</w:t>
      </w:r>
    </w:p>
    <w:p w14:paraId="00699D1C" w14:textId="3CA5FE91" w:rsidR="00545978" w:rsidRPr="006364BE" w:rsidRDefault="006364BE" w:rsidP="00545978">
      <w:pPr>
        <w:shd w:val="clear" w:color="auto" w:fill="FFFFFF"/>
        <w:tabs>
          <w:tab w:val="left" w:pos="1152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noProof/>
          <w:lang w:val="sr-Latn-CS"/>
        </w:rPr>
      </w:pPr>
      <w:r>
        <w:rPr>
          <w:rFonts w:ascii="Times New Roman" w:eastAsia="Times New Roman" w:hAnsi="Times New Roman" w:cs="Times New Roman"/>
          <w:b/>
          <w:bCs/>
          <w:noProof/>
          <w:lang w:val="sr-Latn-CS"/>
        </w:rPr>
        <w:lastRenderedPageBreak/>
        <w:t>Članom</w:t>
      </w:r>
      <w:r w:rsidR="00545978" w:rsidRPr="006364BE">
        <w:rPr>
          <w:rFonts w:ascii="Times New Roman" w:eastAsia="Times New Roman" w:hAnsi="Times New Roman" w:cs="Times New Roman"/>
          <w:b/>
          <w:bCs/>
          <w:noProof/>
          <w:lang w:val="sr-Latn-CS"/>
        </w:rPr>
        <w:t xml:space="preserve"> 9.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uređene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posledice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neprihvatanja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konverzije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.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slučaju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korisnik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roku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od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30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dana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obavesti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banku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prihvata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izvrši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konverzija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kredita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odnosno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zaključi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bankom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ugovor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kojim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vrši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konverzija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–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otplata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kredita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nastavlja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skladu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ugovorom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kreditu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postupci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prekinuti</w:t>
      </w:r>
      <w:r w:rsidR="00B40F50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odnosno</w:t>
      </w:r>
      <w:r w:rsidR="00B40F50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odloženi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skladu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članom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5.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ovog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zakona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nastavljaju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narednog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dana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od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dana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isteka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tog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roka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>.</w:t>
      </w:r>
    </w:p>
    <w:p w14:paraId="6EBCFD1B" w14:textId="417BFE20" w:rsidR="00545978" w:rsidRPr="006364BE" w:rsidRDefault="006364BE" w:rsidP="00545978">
      <w:pPr>
        <w:shd w:val="clear" w:color="auto" w:fill="FFFFFF"/>
        <w:tabs>
          <w:tab w:val="left" w:pos="1152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noProof/>
          <w:lang w:val="sr-Latn-CS"/>
        </w:rPr>
      </w:pPr>
      <w:r>
        <w:rPr>
          <w:rFonts w:ascii="Times New Roman" w:eastAsia="Times New Roman" w:hAnsi="Times New Roman" w:cs="Times New Roman"/>
          <w:b/>
          <w:bCs/>
          <w:noProof/>
          <w:lang w:val="sr-Latn-CS"/>
        </w:rPr>
        <w:t>Članom</w:t>
      </w:r>
      <w:r w:rsidR="00545978" w:rsidRPr="006364BE">
        <w:rPr>
          <w:rFonts w:ascii="Times New Roman" w:eastAsia="Times New Roman" w:hAnsi="Times New Roman" w:cs="Times New Roman"/>
          <w:b/>
          <w:bCs/>
          <w:noProof/>
          <w:lang w:val="sr-Latn-CS"/>
        </w:rPr>
        <w:t xml:space="preserve"> 10.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propisano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je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sva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sredstva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obezbeđenja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uspostavljena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osnovu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ugovora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kreditu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ostaju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snazi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bez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potrebe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njihovog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ponovnog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uspostavljanja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ili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upisa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registre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kod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nadležnih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državnih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organa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uključujući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bez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ograničenja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hipoteku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osiguranje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kod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Nacionalne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korporacije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za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osiguranje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stambenih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kredita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>.</w:t>
      </w:r>
      <w:r w:rsidR="000309FF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Pored</w:t>
      </w:r>
      <w:r w:rsidR="000309FF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toga</w:t>
      </w:r>
      <w:r w:rsidR="000309FF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precizirano</w:t>
      </w:r>
      <w:r w:rsidR="0031674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je</w:t>
      </w:r>
      <w:r w:rsidR="0031674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da</w:t>
      </w:r>
      <w:r w:rsidR="00316744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se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sve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uplate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Nacionalne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korporacije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za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osiguranje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stambenih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kredita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po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osnovu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isplaćenih</w:t>
      </w:r>
      <w:r w:rsidR="003A2EC9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anuiteta</w:t>
      </w:r>
      <w:r w:rsidR="003A2EC9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za</w:t>
      </w:r>
      <w:r w:rsidR="003A2EC9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stambene</w:t>
      </w:r>
      <w:r w:rsidR="003A2EC9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kredite</w:t>
      </w:r>
      <w:r w:rsidR="003A2EC9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koji</w:t>
      </w:r>
      <w:r w:rsidR="003A2EC9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su</w:t>
      </w:r>
      <w:r w:rsidR="003A2EC9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predmet</w:t>
      </w:r>
      <w:r w:rsidR="003A2EC9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ovog</w:t>
      </w:r>
      <w:r w:rsidR="003A2EC9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zakona</w:t>
      </w:r>
      <w:r w:rsidR="003A2EC9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ne</w:t>
      </w:r>
      <w:r w:rsidR="00FC76AA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smatraju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umanjenjem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duga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korisnika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.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Takođe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izričito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je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propisano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sve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polise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osiguranja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života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zaključene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vezi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ugovorom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kreditu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ostaju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snazi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bez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potrebe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njihovog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ponovnog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izdavanja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ili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izmene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.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Pored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toga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propisano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je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slučaju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zaključenja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ugovora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kojim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vrši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konverzija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korisnik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nema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obavezu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obezbedi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dodatna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sredstva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obezbeđenja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ispunjenja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obaveza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odnosu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ona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koja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ugovorena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ugovorom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kreditu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kao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banka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može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od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korisnika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zahtevati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nadoknadi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bilo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koje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troškove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vezi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sredstvima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obezbeđenja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iz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ovog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člana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.   </w:t>
      </w:r>
    </w:p>
    <w:p w14:paraId="0B2F1B8F" w14:textId="6C6B51E7" w:rsidR="00D212C2" w:rsidRPr="006364BE" w:rsidRDefault="006364BE" w:rsidP="00D212C2">
      <w:pPr>
        <w:shd w:val="clear" w:color="auto" w:fill="FFFFFF"/>
        <w:tabs>
          <w:tab w:val="left" w:pos="1152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noProof/>
          <w:lang w:val="sr-Latn-CS"/>
        </w:rPr>
      </w:pPr>
      <w:r>
        <w:rPr>
          <w:rFonts w:ascii="Times New Roman" w:eastAsia="Times New Roman" w:hAnsi="Times New Roman" w:cs="Times New Roman"/>
          <w:b/>
          <w:bCs/>
          <w:noProof/>
          <w:lang w:val="sr-Latn-CS"/>
        </w:rPr>
        <w:t>Članom</w:t>
      </w:r>
      <w:r w:rsidR="00545978" w:rsidRPr="006364BE">
        <w:rPr>
          <w:rFonts w:ascii="Times New Roman" w:eastAsia="Times New Roman" w:hAnsi="Times New Roman" w:cs="Times New Roman"/>
          <w:b/>
          <w:bCs/>
          <w:noProof/>
          <w:lang w:val="sr-Latn-CS"/>
        </w:rPr>
        <w:t xml:space="preserve"> 11.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uređeni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troškovi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konverzije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.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Naime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propisano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je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troškovi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konverzije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umanjena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duga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iz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člana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4.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ovog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zakona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padaju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teret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banke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koja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vrši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konverziju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skladu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tim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članom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.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Na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zahtev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za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naknadu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troškova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vezi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sa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konverzijom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podnetog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od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strane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banke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iz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stava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1.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ovog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člana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Republika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Srbija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nadoknadiće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15%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od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iznosa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dobijenog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konverzijom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iz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člana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4.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st</w:t>
      </w:r>
      <w:r w:rsidR="000B2580" w:rsidRPr="006364BE">
        <w:rPr>
          <w:rFonts w:ascii="Times New Roman" w:eastAsia="Times New Roman" w:hAnsi="Times New Roman" w:cs="Times New Roman"/>
          <w:bCs/>
          <w:noProof/>
          <w:lang w:val="sr-Latn-CS"/>
        </w:rPr>
        <w:t>.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1.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2.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ovog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zakona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.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Nakon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podnošenja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ovog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zahteva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Republika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Srbija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banka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podnosilac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će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roku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od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sedam</w:t>
      </w:r>
      <w:r w:rsidR="00077605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dana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od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dana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podnošenja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zahteva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zaključiti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ugovor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kojim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se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utvrđuje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iznos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koji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je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Republika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Srbija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preuzela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kao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obavezu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na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ime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naknade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troškova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konverzije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.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Sredstva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za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izmirenje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obaveza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Republike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Srbije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iz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stava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3.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ovog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člana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obezbeđuju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se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budžetu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Republike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Srbije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emitovanjem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obveznica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skladu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sa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tržišnim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uslovima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.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Predviđeno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je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da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će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Vlada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bliže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urediti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sadržinu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zahteva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iz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stava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2.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ovog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člana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kao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uslove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obavezne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elemente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ugovora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iz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stava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3.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ovog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člana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kao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osnovne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elemente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obveznica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uslove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distribucije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naplate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obveznica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to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uredbom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koju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će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doneti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roku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od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 w:rsidR="007B387F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90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dana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od</w:t>
      </w:r>
      <w:r w:rsidR="007B387F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dana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stupanja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na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snagu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ovog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zakona</w:t>
      </w:r>
      <w:r w:rsidR="00D212C2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. </w:t>
      </w:r>
    </w:p>
    <w:p w14:paraId="334C5E6C" w14:textId="42AF4908" w:rsidR="00545978" w:rsidRPr="006364BE" w:rsidRDefault="006364BE" w:rsidP="00D212C2">
      <w:pPr>
        <w:shd w:val="clear" w:color="auto" w:fill="FFFFFF"/>
        <w:tabs>
          <w:tab w:val="left" w:pos="1152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noProof/>
          <w:lang w:val="sr-Latn-CS"/>
        </w:rPr>
      </w:pPr>
      <w:r>
        <w:rPr>
          <w:rFonts w:ascii="Times New Roman" w:eastAsia="Times New Roman" w:hAnsi="Times New Roman" w:cs="Times New Roman"/>
          <w:b/>
          <w:bCs/>
          <w:noProof/>
          <w:lang w:val="sr-Latn-CS"/>
        </w:rPr>
        <w:t>Članom</w:t>
      </w:r>
      <w:r w:rsidR="00545978" w:rsidRPr="006364BE">
        <w:rPr>
          <w:rFonts w:ascii="Times New Roman" w:eastAsia="Times New Roman" w:hAnsi="Times New Roman" w:cs="Times New Roman"/>
          <w:b/>
          <w:bCs/>
          <w:noProof/>
          <w:lang w:val="sr-Latn-CS"/>
        </w:rPr>
        <w:t xml:space="preserve"> 12.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je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predviđeno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ako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je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vezi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primenom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konverzije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kredita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potrebno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izvršiti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overu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određenog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dokumenta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ili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izmenu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upis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ili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brisanje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određenih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podataka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katastru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nepokretnosti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ili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drugom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javnom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registru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–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javni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beležnici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odnosno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drugi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imaoci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javnih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ovlašćenja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koji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pružaju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ove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usluge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–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dužni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te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usluge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pruže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bez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naknade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.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Pored</w:t>
      </w:r>
      <w:r w:rsidR="00A03E03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toga</w:t>
      </w:r>
      <w:r w:rsidR="00A03E03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predviđeno</w:t>
      </w:r>
      <w:r w:rsidR="00A03E03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je</w:t>
      </w:r>
      <w:r w:rsidR="00A03E03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da</w:t>
      </w:r>
      <w:r w:rsidR="00A03E03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ako</w:t>
      </w:r>
      <w:r w:rsidR="00A03E03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korisnik</w:t>
      </w:r>
      <w:r w:rsidR="00A03E03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zaključi</w:t>
      </w:r>
      <w:r w:rsidR="00A03E03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</w:t>
      </w:r>
      <w:r w:rsidR="00A03E03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bankom</w:t>
      </w:r>
      <w:r w:rsidR="00A03E03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ugovor</w:t>
      </w:r>
      <w:r w:rsidR="00A03E03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kojim</w:t>
      </w:r>
      <w:r w:rsidR="00A03E03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se</w:t>
      </w:r>
      <w:r w:rsidR="00A03E03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vrši</w:t>
      </w:r>
      <w:r w:rsidR="00A03E03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konverzija</w:t>
      </w:r>
      <w:r w:rsidR="00A03E03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</w:t>
      </w:r>
      <w:r w:rsidR="00A03E03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parnični</w:t>
      </w:r>
      <w:r w:rsidR="00A03E03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postupak</w:t>
      </w:r>
      <w:r w:rsidR="00A03E03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iz</w:t>
      </w:r>
      <w:r w:rsidR="00A03E03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člana</w:t>
      </w:r>
      <w:r w:rsidR="00A03E03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5.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stav</w:t>
      </w:r>
      <w:r w:rsidR="00A03E03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1.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ovog</w:t>
      </w:r>
      <w:r w:rsidR="00A03E03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zakona</w:t>
      </w:r>
      <w:r w:rsidR="00A03E03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se</w:t>
      </w:r>
      <w:r w:rsidR="00A03E03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okonča</w:t>
      </w:r>
      <w:r w:rsidR="00A03E03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–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svaka</w:t>
      </w:r>
      <w:r w:rsidR="00A03E03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stranka</w:t>
      </w:r>
      <w:r w:rsidR="00A03E03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odnosno</w:t>
      </w:r>
      <w:r w:rsidR="00A03E03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korisnik</w:t>
      </w:r>
      <w:r w:rsidR="00A03E03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</w:t>
      </w:r>
      <w:r w:rsidR="00A03E03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banka</w:t>
      </w:r>
      <w:r w:rsidR="00A03E03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snose</w:t>
      </w:r>
      <w:r w:rsidR="00A03E03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svoje</w:t>
      </w:r>
      <w:r w:rsidR="00A03E03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troškove</w:t>
      </w:r>
      <w:r w:rsidR="00A03E03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tog</w:t>
      </w:r>
      <w:r w:rsidR="00A03E03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postupka</w:t>
      </w:r>
      <w:r w:rsidR="00A03E03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.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Takođe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izričito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je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propisano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korisnik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može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snositi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nikakve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dodatne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troškove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usled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primene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konverzije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kredita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>.</w:t>
      </w:r>
    </w:p>
    <w:p w14:paraId="13CF1347" w14:textId="3696553B" w:rsidR="00545978" w:rsidRPr="006364BE" w:rsidRDefault="006364BE" w:rsidP="00545978">
      <w:pPr>
        <w:shd w:val="clear" w:color="auto" w:fill="FFFFFF"/>
        <w:tabs>
          <w:tab w:val="left" w:pos="1152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noProof/>
          <w:lang w:val="sr-Latn-CS"/>
        </w:rPr>
      </w:pPr>
      <w:r>
        <w:rPr>
          <w:rFonts w:ascii="Times New Roman" w:eastAsia="Times New Roman" w:hAnsi="Times New Roman" w:cs="Times New Roman"/>
          <w:b/>
          <w:bCs/>
          <w:noProof/>
          <w:lang w:val="sr-Latn-CS"/>
        </w:rPr>
        <w:t>Članom</w:t>
      </w:r>
      <w:r w:rsidR="00545978" w:rsidRPr="006364BE">
        <w:rPr>
          <w:rFonts w:ascii="Times New Roman" w:eastAsia="Times New Roman" w:hAnsi="Times New Roman" w:cs="Times New Roman"/>
          <w:b/>
          <w:bCs/>
          <w:noProof/>
          <w:lang w:val="sr-Latn-CS"/>
        </w:rPr>
        <w:t xml:space="preserve"> 13.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uređeno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je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postupanje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tokom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prelaznog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perioda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.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Korisnik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je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dužan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nastavi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otplatom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rata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odnosno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anuiteta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utvrđenih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važećim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planom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otplate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dana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zaključenja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ugovora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kojim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lastRenderedPageBreak/>
        <w:t>se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vrši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konverzija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kredita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.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Što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tiče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razlike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između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iznosa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uplaćenog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taj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način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iznosa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za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uplatu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prema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novom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planu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otplate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–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ovu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razliku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banka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utvrđuje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prilikom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dospeća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prve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sledeće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rate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odnosno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anuiteta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iz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novog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plana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otplate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i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tako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utvrđenu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razliku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tretira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kao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preplatu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po</w:t>
      </w:r>
      <w:r w:rsidR="00545978" w:rsidRPr="006364BE">
        <w:rPr>
          <w:rFonts w:ascii="Times New Roman" w:eastAsia="Times New Roman" w:hAnsi="Times New Roman" w:cs="Times New Roman"/>
          <w:bCs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lang w:val="sr-Latn-CS"/>
        </w:rPr>
        <w:t>kreditu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>.</w:t>
      </w:r>
      <w:r w:rsidR="00545978" w:rsidRPr="006364BE">
        <w:rPr>
          <w:rFonts w:ascii="Calibri" w:eastAsia="Calibri" w:hAnsi="Calibri" w:cs="Times New Roman"/>
          <w:noProof/>
          <w:lang w:val="sr-Latn-CS"/>
        </w:rPr>
        <w:t xml:space="preserve"> 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</w:p>
    <w:p w14:paraId="0A234D8F" w14:textId="7F3A4AD3" w:rsidR="00545978" w:rsidRPr="006364BE" w:rsidRDefault="006364BE" w:rsidP="00545978">
      <w:pPr>
        <w:shd w:val="clear" w:color="auto" w:fill="FFFFFF"/>
        <w:tabs>
          <w:tab w:val="left" w:pos="1152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noProof/>
          <w:color w:val="000000"/>
          <w:lang w:val="sr-Latn-CS"/>
        </w:rPr>
      </w:pPr>
      <w:r>
        <w:rPr>
          <w:rFonts w:ascii="Times New Roman" w:eastAsia="Times New Roman" w:hAnsi="Times New Roman" w:cs="Times New Roman"/>
          <w:b/>
          <w:noProof/>
          <w:lang w:val="sr-Latn-CS"/>
        </w:rPr>
        <w:t>Članom</w:t>
      </w:r>
      <w:r w:rsidR="00545978" w:rsidRPr="006364BE">
        <w:rPr>
          <w:rFonts w:ascii="Times New Roman" w:eastAsia="Times New Roman" w:hAnsi="Times New Roman" w:cs="Times New Roman"/>
          <w:b/>
          <w:noProof/>
          <w:lang w:val="sr-Latn-CS"/>
        </w:rPr>
        <w:t xml:space="preserve"> 14. </w:t>
      </w:r>
      <w:r>
        <w:rPr>
          <w:rFonts w:ascii="Times New Roman" w:eastAsia="Times New Roman" w:hAnsi="Times New Roman" w:cs="Times New Roman"/>
          <w:noProof/>
          <w:lang w:val="sr-Latn-CS"/>
        </w:rPr>
        <w:t>uređuje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se</w:t>
      </w:r>
      <w:r w:rsidR="00545978" w:rsidRPr="006364BE">
        <w:rPr>
          <w:rFonts w:ascii="Times New Roman" w:eastAsia="Times New Roman" w:hAnsi="Times New Roman" w:cs="Times New Roman"/>
          <w:b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poreski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tretman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konverzije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kredita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. </w:t>
      </w:r>
      <w:r>
        <w:rPr>
          <w:rFonts w:ascii="Times New Roman" w:eastAsia="Times New Roman" w:hAnsi="Times New Roman" w:cs="Times New Roman"/>
          <w:noProof/>
          <w:lang w:val="sr-Latn-CS"/>
        </w:rPr>
        <w:t>U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tom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smislu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je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propisano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da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i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znos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umanjenja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duga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utvrđenog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u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skladu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sa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obračunom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iz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člana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4.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ovog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zakona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koji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snosi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banka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u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celosti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smatra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poreski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priznatim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rashodom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u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smislu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zakona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kojim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se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uređuje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porez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na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dobit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pravnih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lica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.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Takođe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banci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je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priznato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pravo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na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poreski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kredit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u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visini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od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2%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od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iznosa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preostalog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duga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iz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člana</w:t>
      </w:r>
      <w:r w:rsidR="0094586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4.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stav</w:t>
      </w:r>
      <w:r w:rsidR="0094586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2.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ovog</w:t>
      </w:r>
      <w:r w:rsidR="0094586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zakona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što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će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se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bliže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urediti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zakonom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kojim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se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uređuje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porez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na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dobit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pravnih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lica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.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Banka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je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dužna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da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uz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poresku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prijavu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za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porez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na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dobit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koja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se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odnosi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na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period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u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kom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je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u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poslovnim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knjigama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evidentiran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rashod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iz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stava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1.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ovog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člana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dostavi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kumulativni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sažetak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obračuna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konverzije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iz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člana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4.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ovog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zakona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na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osnovu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kog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je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evidentiran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taj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rashod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kao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i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dokaz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iz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kog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nedvosmisleno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proizlazi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da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je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rashod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poreski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tretiran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u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skladu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sa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odredbom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stava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1.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ovog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člana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.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Što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se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tiče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poreskog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tretmana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sa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aspekta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korisnika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korisnika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propisano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je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da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se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prihod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ostvaren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primenom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konverzije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kredita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ne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smatra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prihodom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korisnika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u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smislu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zakona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kojim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se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uređuje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porez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na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dohodak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građana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.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Računovodstveni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tretman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potraživanja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banke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po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osnovu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ugovora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kojim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se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vrši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konverzija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odnosno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tretman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ovog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potraživanja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u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smislu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propisa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kojima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se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uređuju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adekvatnost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kapitala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banke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i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klasifikacija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bilansne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aktive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i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vanbilansnih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stavki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banke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–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može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bliže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urediti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Narodna</w:t>
      </w:r>
      <w:r w:rsidR="00A03E03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banka</w:t>
      </w:r>
      <w:r w:rsidR="00A03E03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Srbije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.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Na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kraju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predviđeno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je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da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Narodna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banka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Srbije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može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urediti</w:t>
      </w:r>
      <w:r w:rsidR="00A03E03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i</w:t>
      </w:r>
      <w:r w:rsidR="00A03E03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način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na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koji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će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se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obezbediti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primena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ovog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zakona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putem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instrumenata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monetarne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politike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i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putem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intervencija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na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deviznom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sr-Latn-CS"/>
        </w:rPr>
        <w:t>tržištu</w:t>
      </w:r>
      <w:r w:rsidR="00545978" w:rsidRPr="006364BE">
        <w:rPr>
          <w:rFonts w:ascii="Times New Roman" w:eastAsia="Times New Roman" w:hAnsi="Times New Roman" w:cs="Times New Roman"/>
          <w:noProof/>
          <w:color w:val="000000"/>
          <w:lang w:val="sr-Latn-CS"/>
        </w:rPr>
        <w:t>.</w:t>
      </w:r>
    </w:p>
    <w:p w14:paraId="0763145C" w14:textId="5F5E6984" w:rsidR="00545978" w:rsidRPr="006364BE" w:rsidRDefault="006364BE" w:rsidP="00545978">
      <w:pPr>
        <w:shd w:val="clear" w:color="auto" w:fill="FFFFFF"/>
        <w:tabs>
          <w:tab w:val="left" w:pos="1152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noProof/>
          <w:lang w:val="sr-Latn-CS"/>
        </w:rPr>
      </w:pPr>
      <w:r>
        <w:rPr>
          <w:rFonts w:ascii="Times New Roman" w:eastAsia="Times New Roman" w:hAnsi="Times New Roman" w:cs="Times New Roman"/>
          <w:b/>
          <w:noProof/>
          <w:lang w:val="sr-Latn-CS"/>
        </w:rPr>
        <w:t>Članom</w:t>
      </w:r>
      <w:r w:rsidR="00545978" w:rsidRPr="006364BE">
        <w:rPr>
          <w:rFonts w:ascii="Times New Roman" w:eastAsia="Times New Roman" w:hAnsi="Times New Roman" w:cs="Times New Roman"/>
          <w:b/>
          <w:noProof/>
          <w:lang w:val="sr-Latn-CS"/>
        </w:rPr>
        <w:t xml:space="preserve"> 15.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propisano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je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da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nadzor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nad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primenom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odredaba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ovog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zakona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sprovodi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Narodna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banka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Srbije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u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postupku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posredne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i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neposredne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kontrole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u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skladu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Zakonom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o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bankama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noProof/>
          <w:lang w:val="sr-Latn-CS"/>
        </w:rPr>
        <w:t>kao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i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da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noProof/>
          <w:lang w:val="sr-Latn-CS"/>
        </w:rPr>
        <w:t>ako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u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ovom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postupku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utvrde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nepravilnosti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u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vezi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primenom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odredaba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ovog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zakona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noProof/>
          <w:lang w:val="sr-Latn-CS"/>
        </w:rPr>
        <w:t>Narodna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banka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Srbije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preduzima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mere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prema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banci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u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skladu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Zakonom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o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bankama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. </w:t>
      </w:r>
    </w:p>
    <w:p w14:paraId="7F10C3BE" w14:textId="4D5A5C62" w:rsidR="00545978" w:rsidRPr="006364BE" w:rsidRDefault="006364BE" w:rsidP="00545978">
      <w:pPr>
        <w:shd w:val="clear" w:color="auto" w:fill="FFFFFF"/>
        <w:tabs>
          <w:tab w:val="left" w:pos="1152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noProof/>
          <w:lang w:val="sr-Latn-CS"/>
        </w:rPr>
      </w:pPr>
      <w:r>
        <w:rPr>
          <w:rFonts w:ascii="Times New Roman" w:eastAsia="Times New Roman" w:hAnsi="Times New Roman" w:cs="Times New Roman"/>
          <w:b/>
          <w:noProof/>
          <w:lang w:val="sr-Latn-CS"/>
        </w:rPr>
        <w:t>Članom</w:t>
      </w:r>
      <w:r w:rsidR="00545978" w:rsidRPr="006364BE">
        <w:rPr>
          <w:rFonts w:ascii="Times New Roman" w:eastAsia="Times New Roman" w:hAnsi="Times New Roman" w:cs="Times New Roman"/>
          <w:b/>
          <w:noProof/>
          <w:lang w:val="sr-Latn-CS"/>
        </w:rPr>
        <w:t xml:space="preserve"> 16.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uređuje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stupanje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na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snagu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predloženog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zakona</w:t>
      </w:r>
      <w:r w:rsidR="00545978" w:rsidRPr="006364BE">
        <w:rPr>
          <w:rFonts w:ascii="Times New Roman" w:eastAsia="Times New Roman" w:hAnsi="Times New Roman" w:cs="Times New Roman"/>
          <w:noProof/>
          <w:lang w:val="sr-Latn-CS"/>
        </w:rPr>
        <w:t xml:space="preserve">. </w:t>
      </w:r>
    </w:p>
    <w:p w14:paraId="41324450" w14:textId="77777777" w:rsidR="00545978" w:rsidRPr="006364BE" w:rsidRDefault="00545978" w:rsidP="00545978">
      <w:pPr>
        <w:shd w:val="clear" w:color="auto" w:fill="FFFFFF"/>
        <w:tabs>
          <w:tab w:val="left" w:pos="1152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noProof/>
          <w:lang w:val="sr-Latn-CS"/>
        </w:rPr>
      </w:pPr>
    </w:p>
    <w:p w14:paraId="4073874E" w14:textId="5851E707" w:rsidR="00545978" w:rsidRPr="006364BE" w:rsidRDefault="00545978" w:rsidP="000B2580">
      <w:pPr>
        <w:keepNext/>
        <w:tabs>
          <w:tab w:val="left" w:pos="1080"/>
        </w:tabs>
        <w:spacing w:after="0" w:line="360" w:lineRule="auto"/>
        <w:ind w:left="144" w:right="144"/>
        <w:jc w:val="both"/>
        <w:rPr>
          <w:rFonts w:ascii="Times New Roman" w:eastAsia="Times New Roman" w:hAnsi="Times New Roman" w:cs="Times New Roman"/>
          <w:b/>
          <w:caps/>
          <w:noProof/>
          <w:lang w:val="sr-Latn-CS"/>
        </w:rPr>
      </w:pPr>
      <w:r w:rsidRPr="006364BE">
        <w:rPr>
          <w:rFonts w:ascii="Times New Roman" w:eastAsia="Times New Roman" w:hAnsi="Times New Roman" w:cs="Times New Roman"/>
          <w:b/>
          <w:caps/>
          <w:noProof/>
          <w:lang w:val="sr-Latn-CS"/>
        </w:rPr>
        <w:t xml:space="preserve">IV. </w:t>
      </w:r>
      <w:r w:rsidR="006364BE">
        <w:rPr>
          <w:rFonts w:ascii="Times New Roman" w:eastAsia="Times New Roman" w:hAnsi="Times New Roman" w:cs="Times New Roman"/>
          <w:b/>
          <w:caps/>
          <w:noProof/>
          <w:lang w:val="sr-Latn-CS"/>
        </w:rPr>
        <w:t>PROCENA</w:t>
      </w:r>
      <w:r w:rsidRPr="006364BE">
        <w:rPr>
          <w:rFonts w:ascii="Times New Roman" w:eastAsia="Times New Roman" w:hAnsi="Times New Roman" w:cs="Times New Roman"/>
          <w:b/>
          <w:caps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b/>
          <w:caps/>
          <w:noProof/>
          <w:lang w:val="sr-Latn-CS"/>
        </w:rPr>
        <w:t>IZNOSA</w:t>
      </w:r>
      <w:r w:rsidRPr="006364BE">
        <w:rPr>
          <w:rFonts w:ascii="Times New Roman" w:eastAsia="Times New Roman" w:hAnsi="Times New Roman" w:cs="Times New Roman"/>
          <w:b/>
          <w:caps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b/>
          <w:caps/>
          <w:noProof/>
          <w:lang w:val="sr-Latn-CS"/>
        </w:rPr>
        <w:t>FINANSIJSKIH</w:t>
      </w:r>
      <w:r w:rsidRPr="006364BE">
        <w:rPr>
          <w:rFonts w:ascii="Times New Roman" w:eastAsia="Times New Roman" w:hAnsi="Times New Roman" w:cs="Times New Roman"/>
          <w:b/>
          <w:caps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b/>
          <w:caps/>
          <w:noProof/>
          <w:lang w:val="sr-Latn-CS"/>
        </w:rPr>
        <w:t>SREDSTAVA</w:t>
      </w:r>
      <w:r w:rsidRPr="006364BE">
        <w:rPr>
          <w:rFonts w:ascii="Times New Roman" w:eastAsia="Times New Roman" w:hAnsi="Times New Roman" w:cs="Times New Roman"/>
          <w:b/>
          <w:caps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b/>
          <w:caps/>
          <w:noProof/>
          <w:lang w:val="sr-Latn-CS"/>
        </w:rPr>
        <w:t>POTREBNIH</w:t>
      </w:r>
      <w:r w:rsidRPr="006364BE">
        <w:rPr>
          <w:rFonts w:ascii="Times New Roman" w:eastAsia="Times New Roman" w:hAnsi="Times New Roman" w:cs="Times New Roman"/>
          <w:b/>
          <w:caps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b/>
          <w:caps/>
          <w:noProof/>
          <w:lang w:val="sr-Latn-CS"/>
        </w:rPr>
        <w:t>ZA</w:t>
      </w:r>
      <w:r w:rsidRPr="006364BE">
        <w:rPr>
          <w:rFonts w:ascii="Times New Roman" w:eastAsia="Times New Roman" w:hAnsi="Times New Roman" w:cs="Times New Roman"/>
          <w:b/>
          <w:caps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b/>
          <w:caps/>
          <w:noProof/>
          <w:lang w:val="sr-Latn-CS"/>
        </w:rPr>
        <w:t>SPROVOĐENJE</w:t>
      </w:r>
      <w:r w:rsidRPr="006364BE">
        <w:rPr>
          <w:rFonts w:ascii="Times New Roman" w:eastAsia="Times New Roman" w:hAnsi="Times New Roman" w:cs="Times New Roman"/>
          <w:b/>
          <w:caps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b/>
          <w:caps/>
          <w:noProof/>
          <w:lang w:val="sr-Latn-CS"/>
        </w:rPr>
        <w:t>ZAKONA</w:t>
      </w:r>
    </w:p>
    <w:p w14:paraId="7E474D35" w14:textId="40E143A2" w:rsidR="00D77EFA" w:rsidRPr="006364BE" w:rsidRDefault="006364BE" w:rsidP="00D77EFA">
      <w:pPr>
        <w:shd w:val="clear" w:color="auto" w:fill="FFFFFF"/>
        <w:tabs>
          <w:tab w:val="left" w:pos="1152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noProof/>
          <w:lang w:val="sr-Latn-CS"/>
        </w:rPr>
      </w:pPr>
      <w:r>
        <w:rPr>
          <w:rFonts w:ascii="Times New Roman" w:eastAsia="Times New Roman" w:hAnsi="Times New Roman" w:cs="Times New Roman"/>
          <w:noProof/>
          <w:lang w:val="sr-Latn-CS"/>
        </w:rPr>
        <w:t>Sredstva</w:t>
      </w:r>
      <w:r w:rsidR="00D77EF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za</w:t>
      </w:r>
      <w:r w:rsidR="00D77EF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izmirenje</w:t>
      </w:r>
      <w:r w:rsidR="00D77EF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obaveza</w:t>
      </w:r>
      <w:r w:rsidR="00D77EF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Republike</w:t>
      </w:r>
      <w:r w:rsidR="00D77EF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Srbije</w:t>
      </w:r>
      <w:r w:rsidR="00D77EF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obezbediće</w:t>
      </w:r>
      <w:r w:rsidR="00D77EF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se</w:t>
      </w:r>
      <w:r w:rsidR="00D77EF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u</w:t>
      </w:r>
      <w:r w:rsidR="00D77EF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budžetu</w:t>
      </w:r>
      <w:r w:rsidR="00D77EF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Republike</w:t>
      </w:r>
      <w:r w:rsidR="00D77EF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Srbije</w:t>
      </w:r>
      <w:r w:rsidR="00D77EF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emitovanjem</w:t>
      </w:r>
      <w:r w:rsidR="00D77EF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obveznica</w:t>
      </w:r>
      <w:r w:rsidR="00D77EF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u</w:t>
      </w:r>
      <w:r w:rsidR="00D77EF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skladu</w:t>
      </w:r>
      <w:r w:rsidR="00D77EF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sa</w:t>
      </w:r>
      <w:r w:rsidR="00D77EF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tržišnim</w:t>
      </w:r>
      <w:r w:rsidR="00D77EF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uslovima</w:t>
      </w:r>
      <w:r w:rsidR="00D77EFA" w:rsidRPr="006364BE">
        <w:rPr>
          <w:rFonts w:ascii="Times New Roman" w:eastAsia="Times New Roman" w:hAnsi="Times New Roman" w:cs="Times New Roman"/>
          <w:noProof/>
          <w:lang w:val="sr-Latn-CS"/>
        </w:rPr>
        <w:t>.</w:t>
      </w:r>
    </w:p>
    <w:p w14:paraId="1069EEF5" w14:textId="641FEB48" w:rsidR="00D77EFA" w:rsidRPr="006364BE" w:rsidRDefault="006364BE" w:rsidP="00D77EFA">
      <w:pPr>
        <w:shd w:val="clear" w:color="auto" w:fill="FFFFFF"/>
        <w:tabs>
          <w:tab w:val="left" w:pos="1152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noProof/>
          <w:lang w:val="sr-Latn-CS"/>
        </w:rPr>
      </w:pPr>
      <w:r>
        <w:rPr>
          <w:rFonts w:ascii="Times New Roman" w:eastAsia="Times New Roman" w:hAnsi="Times New Roman" w:cs="Times New Roman"/>
          <w:noProof/>
          <w:lang w:val="sr-Latn-CS"/>
        </w:rPr>
        <w:t>Za</w:t>
      </w:r>
      <w:r w:rsidR="00D77EF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sprovođenje</w:t>
      </w:r>
      <w:r w:rsidR="00D77EF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ovog</w:t>
      </w:r>
      <w:r w:rsidR="00D77EF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zakona</w:t>
      </w:r>
      <w:r w:rsidR="00D77EF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u</w:t>
      </w:r>
      <w:r w:rsidR="00D77EF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2019. </w:t>
      </w:r>
      <w:r>
        <w:rPr>
          <w:rFonts w:ascii="Times New Roman" w:eastAsia="Times New Roman" w:hAnsi="Times New Roman" w:cs="Times New Roman"/>
          <w:noProof/>
          <w:lang w:val="sr-Latn-CS"/>
        </w:rPr>
        <w:t>godini</w:t>
      </w:r>
      <w:r w:rsidR="00D77EF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nije</w:t>
      </w:r>
      <w:r w:rsidR="00D77EF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potrebno</w:t>
      </w:r>
      <w:r w:rsidR="00D77EF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obezbediti</w:t>
      </w:r>
      <w:r w:rsidR="00D77EF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sredstva</w:t>
      </w:r>
      <w:r w:rsidR="00D77EF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u</w:t>
      </w:r>
      <w:r w:rsidR="00D77EF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budžetu</w:t>
      </w:r>
      <w:r w:rsidR="00D77EF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Republike</w:t>
      </w:r>
      <w:r w:rsidR="00D77EF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Srbije</w:t>
      </w:r>
      <w:r w:rsidR="00D77EFA" w:rsidRPr="006364BE">
        <w:rPr>
          <w:rFonts w:ascii="Times New Roman" w:eastAsia="Times New Roman" w:hAnsi="Times New Roman" w:cs="Times New Roman"/>
          <w:noProof/>
          <w:lang w:val="sr-Latn-CS"/>
        </w:rPr>
        <w:t>.</w:t>
      </w:r>
    </w:p>
    <w:p w14:paraId="4B00D47E" w14:textId="0DF1D374" w:rsidR="00D77EFA" w:rsidRPr="006364BE" w:rsidRDefault="006364BE" w:rsidP="00D77EFA">
      <w:pPr>
        <w:shd w:val="clear" w:color="auto" w:fill="FFFFFF"/>
        <w:tabs>
          <w:tab w:val="left" w:pos="1152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noProof/>
          <w:lang w:val="sr-Latn-CS"/>
        </w:rPr>
      </w:pPr>
      <w:r>
        <w:rPr>
          <w:rFonts w:ascii="Times New Roman" w:eastAsia="Times New Roman" w:hAnsi="Times New Roman" w:cs="Times New Roman"/>
          <w:noProof/>
          <w:lang w:val="sr-Latn-CS"/>
        </w:rPr>
        <w:t>Ukupan</w:t>
      </w:r>
      <w:r w:rsidR="00D77EF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efekat</w:t>
      </w:r>
      <w:r w:rsidR="00D77EF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ovog</w:t>
      </w:r>
      <w:r w:rsidR="00D77EF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zakona</w:t>
      </w:r>
      <w:r w:rsidR="00D77EF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na</w:t>
      </w:r>
      <w:r w:rsidR="00D77EF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budžet</w:t>
      </w:r>
      <w:r w:rsidR="00D77EF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Republike</w:t>
      </w:r>
      <w:r w:rsidR="00D77EF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Srbije</w:t>
      </w:r>
      <w:r w:rsidR="00D77EF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iznosi</w:t>
      </w:r>
      <w:r w:rsidR="00D77EF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do</w:t>
      </w:r>
      <w:r w:rsidR="00D77EF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11.686.680.000,00 </w:t>
      </w:r>
      <w:r>
        <w:rPr>
          <w:rFonts w:ascii="Times New Roman" w:eastAsia="Times New Roman" w:hAnsi="Times New Roman" w:cs="Times New Roman"/>
          <w:noProof/>
          <w:lang w:val="sr-Latn-CS"/>
        </w:rPr>
        <w:t>dinara</w:t>
      </w:r>
      <w:r w:rsidR="00D77EFA" w:rsidRPr="006364BE">
        <w:rPr>
          <w:rFonts w:ascii="Times New Roman" w:eastAsia="Times New Roman" w:hAnsi="Times New Roman" w:cs="Times New Roman"/>
          <w:noProof/>
          <w:lang w:val="sr-Latn-CS"/>
        </w:rPr>
        <w:t>.</w:t>
      </w:r>
    </w:p>
    <w:p w14:paraId="79E4B50B" w14:textId="6A3BC08F" w:rsidR="00D77EFA" w:rsidRPr="006364BE" w:rsidRDefault="006364BE" w:rsidP="00D77EFA">
      <w:pPr>
        <w:shd w:val="clear" w:color="auto" w:fill="FFFFFF"/>
        <w:tabs>
          <w:tab w:val="left" w:pos="1152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noProof/>
          <w:lang w:val="sr-Latn-CS"/>
        </w:rPr>
      </w:pPr>
      <w:r>
        <w:rPr>
          <w:rFonts w:ascii="Times New Roman" w:eastAsia="Times New Roman" w:hAnsi="Times New Roman" w:cs="Times New Roman"/>
          <w:noProof/>
          <w:lang w:val="sr-Latn-CS"/>
        </w:rPr>
        <w:t>Za</w:t>
      </w:r>
      <w:r w:rsidR="00D77EF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sprovođenje</w:t>
      </w:r>
      <w:r w:rsidR="00D77EF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ovog</w:t>
      </w:r>
      <w:r w:rsidR="00D77EF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zakona</w:t>
      </w:r>
      <w:r w:rsidR="00D77EF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u</w:t>
      </w:r>
      <w:r w:rsidR="00D77EF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periodu</w:t>
      </w:r>
      <w:r w:rsidR="00D77EF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od</w:t>
      </w:r>
      <w:r w:rsidR="00D77EF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2020. </w:t>
      </w:r>
      <w:r>
        <w:rPr>
          <w:rFonts w:ascii="Times New Roman" w:eastAsia="Times New Roman" w:hAnsi="Times New Roman" w:cs="Times New Roman"/>
          <w:noProof/>
          <w:lang w:val="sr-Latn-CS"/>
        </w:rPr>
        <w:t>do</w:t>
      </w:r>
      <w:r w:rsidR="00D77EF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2023. </w:t>
      </w:r>
      <w:r>
        <w:rPr>
          <w:rFonts w:ascii="Times New Roman" w:eastAsia="Times New Roman" w:hAnsi="Times New Roman" w:cs="Times New Roman"/>
          <w:noProof/>
          <w:lang w:val="sr-Latn-CS"/>
        </w:rPr>
        <w:t>godine</w:t>
      </w:r>
      <w:r w:rsidR="00D77EF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planiraće</w:t>
      </w:r>
      <w:r w:rsidR="00D77EF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se</w:t>
      </w:r>
      <w:r w:rsidR="00D77EF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do</w:t>
      </w:r>
      <w:r w:rsidR="00D77EF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389.556.000,00 </w:t>
      </w:r>
      <w:r>
        <w:rPr>
          <w:rFonts w:ascii="Times New Roman" w:eastAsia="Times New Roman" w:hAnsi="Times New Roman" w:cs="Times New Roman"/>
          <w:noProof/>
          <w:lang w:val="sr-Latn-CS"/>
        </w:rPr>
        <w:t>dinara</w:t>
      </w:r>
      <w:r w:rsidR="00D77EF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po</w:t>
      </w:r>
      <w:r w:rsidR="00D77EF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godinama</w:t>
      </w:r>
      <w:r w:rsidR="00D77EF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za</w:t>
      </w:r>
      <w:r w:rsidR="00D77EF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troškove</w:t>
      </w:r>
      <w:r w:rsidR="00D77EF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kamate</w:t>
      </w:r>
      <w:r w:rsidR="00D77EF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noProof/>
          <w:lang w:val="sr-Latn-CS"/>
        </w:rPr>
        <w:t>a</w:t>
      </w:r>
      <w:r w:rsidR="00D77EF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u</w:t>
      </w:r>
      <w:r w:rsidR="00D77EF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2024. </w:t>
      </w:r>
      <w:r>
        <w:rPr>
          <w:rFonts w:ascii="Times New Roman" w:eastAsia="Times New Roman" w:hAnsi="Times New Roman" w:cs="Times New Roman"/>
          <w:noProof/>
          <w:lang w:val="sr-Latn-CS"/>
        </w:rPr>
        <w:t>godini</w:t>
      </w:r>
      <w:r w:rsidR="00D77EF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planiraće</w:t>
      </w:r>
      <w:r w:rsidR="00D77EF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se</w:t>
      </w:r>
      <w:r w:rsidR="00D77EF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iznos</w:t>
      </w:r>
      <w:r w:rsidR="00D77EF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do</w:t>
      </w:r>
      <w:r w:rsidR="00D77EF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10.128.456,000,00 </w:t>
      </w:r>
      <w:r>
        <w:rPr>
          <w:rFonts w:ascii="Times New Roman" w:eastAsia="Times New Roman" w:hAnsi="Times New Roman" w:cs="Times New Roman"/>
          <w:noProof/>
          <w:lang w:val="sr-Latn-CS"/>
        </w:rPr>
        <w:t>dinara</w:t>
      </w:r>
      <w:r w:rsidR="00D77EF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noProof/>
          <w:lang w:val="sr-Latn-CS"/>
        </w:rPr>
        <w:t>radi</w:t>
      </w:r>
      <w:r w:rsidR="00D77EF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izmirenja</w:t>
      </w:r>
      <w:r w:rsidR="00D77EF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troškova</w:t>
      </w:r>
      <w:r w:rsidR="00D77EF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kamate</w:t>
      </w:r>
      <w:r w:rsidR="00D77EF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(</w:t>
      </w:r>
      <w:r>
        <w:rPr>
          <w:rFonts w:ascii="Times New Roman" w:eastAsia="Times New Roman" w:hAnsi="Times New Roman" w:cs="Times New Roman"/>
          <w:noProof/>
          <w:lang w:val="sr-Latn-CS"/>
        </w:rPr>
        <w:t>do</w:t>
      </w:r>
      <w:r w:rsidR="00D77EF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389.556.000,00 </w:t>
      </w:r>
      <w:r>
        <w:rPr>
          <w:rFonts w:ascii="Times New Roman" w:eastAsia="Times New Roman" w:hAnsi="Times New Roman" w:cs="Times New Roman"/>
          <w:noProof/>
          <w:lang w:val="sr-Latn-CS"/>
        </w:rPr>
        <w:t>dinara</w:t>
      </w:r>
      <w:r w:rsidR="00D77EF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) </w:t>
      </w:r>
      <w:r>
        <w:rPr>
          <w:rFonts w:ascii="Times New Roman" w:eastAsia="Times New Roman" w:hAnsi="Times New Roman" w:cs="Times New Roman"/>
          <w:noProof/>
          <w:lang w:val="sr-Latn-CS"/>
        </w:rPr>
        <w:t>i</w:t>
      </w:r>
      <w:r w:rsidR="00D77EF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otplate</w:t>
      </w:r>
      <w:r w:rsidR="00D77EF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glavnice</w:t>
      </w:r>
      <w:r w:rsidR="00D77EF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(</w:t>
      </w:r>
      <w:r>
        <w:rPr>
          <w:rFonts w:ascii="Times New Roman" w:eastAsia="Times New Roman" w:hAnsi="Times New Roman" w:cs="Times New Roman"/>
          <w:noProof/>
          <w:lang w:val="sr-Latn-CS"/>
        </w:rPr>
        <w:t>do</w:t>
      </w:r>
      <w:r w:rsidR="00D77EFA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9.738.900.000,00 </w:t>
      </w:r>
      <w:r>
        <w:rPr>
          <w:rFonts w:ascii="Times New Roman" w:eastAsia="Times New Roman" w:hAnsi="Times New Roman" w:cs="Times New Roman"/>
          <w:noProof/>
          <w:lang w:val="sr-Latn-CS"/>
        </w:rPr>
        <w:t>dinara</w:t>
      </w:r>
      <w:r w:rsidR="00D77EFA" w:rsidRPr="006364BE">
        <w:rPr>
          <w:rFonts w:ascii="Times New Roman" w:eastAsia="Times New Roman" w:hAnsi="Times New Roman" w:cs="Times New Roman"/>
          <w:noProof/>
          <w:lang w:val="sr-Latn-CS"/>
        </w:rPr>
        <w:t>).</w:t>
      </w:r>
    </w:p>
    <w:p w14:paraId="14426288" w14:textId="77777777" w:rsidR="000B2580" w:rsidRPr="006364BE" w:rsidRDefault="000B2580" w:rsidP="000B2580">
      <w:pPr>
        <w:keepNext/>
        <w:tabs>
          <w:tab w:val="left" w:pos="1080"/>
        </w:tabs>
        <w:spacing w:after="0" w:line="360" w:lineRule="auto"/>
        <w:ind w:left="142" w:right="142"/>
        <w:jc w:val="both"/>
        <w:rPr>
          <w:rFonts w:ascii="Times New Roman" w:eastAsia="Times New Roman" w:hAnsi="Times New Roman" w:cs="Times New Roman"/>
          <w:noProof/>
          <w:lang w:val="sr-Latn-CS"/>
        </w:rPr>
      </w:pPr>
    </w:p>
    <w:p w14:paraId="4A85D157" w14:textId="6CE788C2" w:rsidR="000B2580" w:rsidRPr="006364BE" w:rsidRDefault="000B2580" w:rsidP="000B2580">
      <w:pPr>
        <w:keepNext/>
        <w:tabs>
          <w:tab w:val="left" w:pos="1080"/>
        </w:tabs>
        <w:spacing w:after="0" w:line="360" w:lineRule="auto"/>
        <w:ind w:left="142" w:right="142"/>
        <w:jc w:val="both"/>
        <w:rPr>
          <w:rFonts w:ascii="Times New Roman" w:eastAsia="Times New Roman" w:hAnsi="Times New Roman" w:cs="Times New Roman"/>
          <w:b/>
          <w:caps/>
          <w:noProof/>
          <w:lang w:val="sr-Latn-CS"/>
        </w:rPr>
      </w:pPr>
      <w:r w:rsidRPr="006364BE">
        <w:rPr>
          <w:rFonts w:ascii="Times New Roman" w:eastAsia="Times New Roman" w:hAnsi="Times New Roman" w:cs="Times New Roman"/>
          <w:b/>
          <w:caps/>
          <w:noProof/>
          <w:lang w:val="sr-Latn-CS"/>
        </w:rPr>
        <w:t xml:space="preserve">V. </w:t>
      </w:r>
      <w:r w:rsidR="006364BE">
        <w:rPr>
          <w:rFonts w:ascii="Times New Roman" w:eastAsia="Times New Roman" w:hAnsi="Times New Roman" w:cs="Times New Roman"/>
          <w:b/>
          <w:caps/>
          <w:noProof/>
          <w:lang w:val="sr-Latn-CS"/>
        </w:rPr>
        <w:t>RAZLOZI</w:t>
      </w:r>
      <w:r w:rsidRPr="006364BE">
        <w:rPr>
          <w:rFonts w:ascii="Times New Roman" w:eastAsia="Times New Roman" w:hAnsi="Times New Roman" w:cs="Times New Roman"/>
          <w:b/>
          <w:caps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b/>
          <w:caps/>
          <w:noProof/>
          <w:lang w:val="sr-Latn-CS"/>
        </w:rPr>
        <w:t>ZA</w:t>
      </w:r>
      <w:r w:rsidRPr="006364BE">
        <w:rPr>
          <w:rFonts w:ascii="Times New Roman" w:eastAsia="Times New Roman" w:hAnsi="Times New Roman" w:cs="Times New Roman"/>
          <w:b/>
          <w:caps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b/>
          <w:caps/>
          <w:noProof/>
          <w:lang w:val="sr-Latn-CS"/>
        </w:rPr>
        <w:t>DONOŠENJE</w:t>
      </w:r>
      <w:r w:rsidRPr="006364BE">
        <w:rPr>
          <w:rFonts w:ascii="Times New Roman" w:eastAsia="Times New Roman" w:hAnsi="Times New Roman" w:cs="Times New Roman"/>
          <w:b/>
          <w:caps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b/>
          <w:caps/>
          <w:noProof/>
          <w:lang w:val="sr-Latn-CS"/>
        </w:rPr>
        <w:t>ZAKONA</w:t>
      </w:r>
      <w:r w:rsidRPr="006364BE">
        <w:rPr>
          <w:rFonts w:ascii="Times New Roman" w:eastAsia="Times New Roman" w:hAnsi="Times New Roman" w:cs="Times New Roman"/>
          <w:b/>
          <w:caps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b/>
          <w:caps/>
          <w:noProof/>
          <w:lang w:val="sr-Latn-CS"/>
        </w:rPr>
        <w:t>PO</w:t>
      </w:r>
      <w:r w:rsidRPr="006364BE">
        <w:rPr>
          <w:rFonts w:ascii="Times New Roman" w:eastAsia="Times New Roman" w:hAnsi="Times New Roman" w:cs="Times New Roman"/>
          <w:b/>
          <w:caps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b/>
          <w:caps/>
          <w:noProof/>
          <w:lang w:val="sr-Latn-CS"/>
        </w:rPr>
        <w:t>HITNOM</w:t>
      </w:r>
      <w:r w:rsidRPr="006364BE">
        <w:rPr>
          <w:rFonts w:ascii="Times New Roman" w:eastAsia="Times New Roman" w:hAnsi="Times New Roman" w:cs="Times New Roman"/>
          <w:b/>
          <w:caps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b/>
          <w:caps/>
          <w:noProof/>
          <w:lang w:val="sr-Latn-CS"/>
        </w:rPr>
        <w:t>POSTUPKU</w:t>
      </w:r>
    </w:p>
    <w:p w14:paraId="0ABCD791" w14:textId="0B8906E3" w:rsidR="000B2580" w:rsidRPr="006364BE" w:rsidRDefault="006364BE" w:rsidP="000B25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noProof/>
          <w:lang w:val="sr-Latn-CS"/>
        </w:rPr>
      </w:pPr>
      <w:r>
        <w:rPr>
          <w:rFonts w:ascii="Times New Roman" w:eastAsia="Times New Roman" w:hAnsi="Times New Roman" w:cs="Times New Roman"/>
          <w:noProof/>
          <w:lang w:val="sr-Latn-CS"/>
        </w:rPr>
        <w:t>Donošenje</w:t>
      </w:r>
      <w:r w:rsidR="000B2580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ovog</w:t>
      </w:r>
      <w:r w:rsidR="000B2580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zakona</w:t>
      </w:r>
      <w:r w:rsidR="000B2580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po</w:t>
      </w:r>
      <w:r w:rsidR="000B2580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hitnom</w:t>
      </w:r>
      <w:r w:rsidR="000B2580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postupku</w:t>
      </w:r>
      <w:r w:rsidR="000B2580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predlaže</w:t>
      </w:r>
      <w:r w:rsidR="000B2580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se</w:t>
      </w:r>
      <w:r w:rsidR="000B2580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u</w:t>
      </w:r>
      <w:r w:rsidR="000B2580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skladu</w:t>
      </w:r>
      <w:r w:rsidR="000B2580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</w:t>
      </w:r>
      <w:r w:rsidR="000B2580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članom</w:t>
      </w:r>
      <w:r w:rsidR="000B2580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167. </w:t>
      </w:r>
      <w:r>
        <w:rPr>
          <w:rFonts w:ascii="Times New Roman" w:eastAsia="Times New Roman" w:hAnsi="Times New Roman" w:cs="Times New Roman"/>
          <w:noProof/>
          <w:lang w:val="sr-Latn-CS"/>
        </w:rPr>
        <w:t>Poslovnika</w:t>
      </w:r>
      <w:r w:rsidR="000B2580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Narodne</w:t>
      </w:r>
      <w:r w:rsidR="000B2580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skupštine</w:t>
      </w:r>
      <w:r w:rsidR="000B2580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(„</w:t>
      </w:r>
      <w:r>
        <w:rPr>
          <w:rFonts w:ascii="Times New Roman" w:eastAsia="Times New Roman" w:hAnsi="Times New Roman" w:cs="Times New Roman"/>
          <w:noProof/>
          <w:lang w:val="sr-Latn-CS"/>
        </w:rPr>
        <w:t>Službeni</w:t>
      </w:r>
      <w:r w:rsidR="000B2580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glasnik</w:t>
      </w:r>
      <w:r w:rsidR="000B2580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RS</w:t>
      </w:r>
      <w:r w:rsidR="000B2580" w:rsidRPr="006364BE">
        <w:rPr>
          <w:rFonts w:ascii="Times New Roman" w:eastAsia="Times New Roman" w:hAnsi="Times New Roman" w:cs="Times New Roman"/>
          <w:noProof/>
          <w:lang w:val="sr-Latn-CS"/>
        </w:rPr>
        <w:t xml:space="preserve">“, </w:t>
      </w:r>
      <w:r>
        <w:rPr>
          <w:rFonts w:ascii="Times New Roman" w:eastAsia="Times New Roman" w:hAnsi="Times New Roman" w:cs="Times New Roman"/>
          <w:noProof/>
          <w:lang w:val="sr-Latn-CS"/>
        </w:rPr>
        <w:t>br</w:t>
      </w:r>
      <w:r w:rsidR="000B2580" w:rsidRPr="006364BE">
        <w:rPr>
          <w:rFonts w:ascii="Times New Roman" w:eastAsia="Times New Roman" w:hAnsi="Times New Roman" w:cs="Times New Roman"/>
          <w:noProof/>
          <w:lang w:val="sr-Latn-CS"/>
        </w:rPr>
        <w:t xml:space="preserve">. 20/2012 – </w:t>
      </w:r>
      <w:r>
        <w:rPr>
          <w:rFonts w:ascii="Times New Roman" w:eastAsia="Times New Roman" w:hAnsi="Times New Roman" w:cs="Times New Roman"/>
          <w:noProof/>
          <w:lang w:val="sr-Latn-CS"/>
        </w:rPr>
        <w:t>prečišćen</w:t>
      </w:r>
      <w:r w:rsidR="000B2580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tekst</w:t>
      </w:r>
      <w:r w:rsidR="000B2580" w:rsidRPr="006364BE">
        <w:rPr>
          <w:rFonts w:ascii="Times New Roman" w:eastAsia="Times New Roman" w:hAnsi="Times New Roman" w:cs="Times New Roman"/>
          <w:noProof/>
          <w:lang w:val="sr-Latn-CS"/>
        </w:rPr>
        <w:t xml:space="preserve">). </w:t>
      </w:r>
      <w:r>
        <w:rPr>
          <w:rFonts w:ascii="Times New Roman" w:eastAsia="Times New Roman" w:hAnsi="Times New Roman" w:cs="Times New Roman"/>
          <w:noProof/>
          <w:lang w:val="sr-Latn-CS"/>
        </w:rPr>
        <w:t>Donošenje</w:t>
      </w:r>
      <w:r w:rsidR="000B2580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ovog</w:t>
      </w:r>
      <w:r w:rsidR="000B2580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zakona</w:t>
      </w:r>
      <w:r w:rsidR="000B2580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po</w:t>
      </w:r>
      <w:r w:rsidR="000B2580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hitnom</w:t>
      </w:r>
      <w:r w:rsidR="000B2580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postupku</w:t>
      </w:r>
      <w:r w:rsidR="000B2580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predlaže</w:t>
      </w:r>
      <w:r w:rsidR="000B2580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se</w:t>
      </w:r>
      <w:r w:rsidR="000B2580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</w:t>
      </w:r>
      <w:r w:rsidR="000B2580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obzirom</w:t>
      </w:r>
      <w:r w:rsidR="000B2580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na</w:t>
      </w:r>
      <w:r w:rsidR="000B2580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to</w:t>
      </w:r>
      <w:r w:rsidR="000B2580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da</w:t>
      </w:r>
      <w:r w:rsidR="000B2580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postoji</w:t>
      </w:r>
      <w:r w:rsidR="000B2580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potreba</w:t>
      </w:r>
      <w:r w:rsidR="000B2580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da</w:t>
      </w:r>
      <w:r w:rsidR="000B2580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se</w:t>
      </w:r>
      <w:r w:rsidR="000B2580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što</w:t>
      </w:r>
      <w:r w:rsidR="000B2580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je</w:t>
      </w:r>
      <w:r w:rsidR="000B2580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pre</w:t>
      </w:r>
      <w:r w:rsidR="000B2580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moguće</w:t>
      </w:r>
      <w:r w:rsidR="000B2580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obezbedi</w:t>
      </w:r>
      <w:r w:rsidR="000B2580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da</w:t>
      </w:r>
      <w:r w:rsidR="000B2580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u</w:t>
      </w:r>
      <w:r w:rsidR="000B2580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praksi</w:t>
      </w:r>
      <w:r w:rsidR="000B2580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nastupe</w:t>
      </w:r>
      <w:r w:rsidR="000B2580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pozitivne</w:t>
      </w:r>
      <w:r w:rsidR="000B2580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posledice</w:t>
      </w:r>
      <w:r w:rsidR="000B2580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novih</w:t>
      </w:r>
      <w:r w:rsidR="000B2580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zakonskih</w:t>
      </w:r>
      <w:r w:rsidR="000B2580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rešenja</w:t>
      </w:r>
      <w:r w:rsidR="000B2580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za</w:t>
      </w:r>
      <w:r w:rsidR="000B2580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korisnike</w:t>
      </w:r>
      <w:r w:rsidR="000B2580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finansijskih</w:t>
      </w:r>
      <w:r w:rsidR="000B2580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usluga</w:t>
      </w:r>
      <w:r w:rsidR="000B2580" w:rsidRPr="006364BE">
        <w:rPr>
          <w:rFonts w:ascii="Times New Roman" w:eastAsia="Times New Roman" w:hAnsi="Times New Roman" w:cs="Times New Roman"/>
          <w:noProof/>
          <w:lang w:val="sr-Latn-CS"/>
        </w:rPr>
        <w:t>.</w:t>
      </w:r>
    </w:p>
    <w:p w14:paraId="363E4C7E" w14:textId="1F77ED8C" w:rsidR="000B2580" w:rsidRPr="006364BE" w:rsidRDefault="000B2580">
      <w:pPr>
        <w:rPr>
          <w:rFonts w:ascii="Times New Roman" w:eastAsia="Times New Roman" w:hAnsi="Times New Roman" w:cs="Times New Roman"/>
          <w:noProof/>
          <w:lang w:val="sr-Latn-CS"/>
        </w:rPr>
      </w:pPr>
      <w:r w:rsidRPr="006364BE">
        <w:rPr>
          <w:rFonts w:ascii="Times New Roman" w:eastAsia="Times New Roman" w:hAnsi="Times New Roman" w:cs="Times New Roman"/>
          <w:noProof/>
          <w:lang w:val="sr-Latn-CS"/>
        </w:rPr>
        <w:br w:type="page"/>
      </w:r>
    </w:p>
    <w:p w14:paraId="0F096062" w14:textId="3A69E750" w:rsidR="00545978" w:rsidRPr="006364BE" w:rsidRDefault="000B2580" w:rsidP="00545978">
      <w:pPr>
        <w:keepNext/>
        <w:tabs>
          <w:tab w:val="left" w:pos="1080"/>
        </w:tabs>
        <w:spacing w:after="0" w:line="360" w:lineRule="auto"/>
        <w:ind w:left="142" w:right="142"/>
        <w:jc w:val="center"/>
        <w:rPr>
          <w:rFonts w:ascii="Times New Roman" w:eastAsia="Times New Roman" w:hAnsi="Times New Roman" w:cs="Times New Roman"/>
          <w:b/>
          <w:caps/>
          <w:noProof/>
          <w:lang w:val="sr-Latn-CS"/>
        </w:rPr>
      </w:pPr>
      <w:r w:rsidRPr="006364BE">
        <w:rPr>
          <w:rFonts w:ascii="Times New Roman" w:eastAsia="Times New Roman" w:hAnsi="Times New Roman" w:cs="Times New Roman"/>
          <w:b/>
          <w:caps/>
          <w:noProof/>
          <w:lang w:val="sr-Latn-CS"/>
        </w:rPr>
        <w:lastRenderedPageBreak/>
        <w:t>VI.</w:t>
      </w:r>
      <w:r w:rsidR="00545978" w:rsidRPr="006364BE">
        <w:rPr>
          <w:rFonts w:ascii="Times New Roman" w:eastAsia="Times New Roman" w:hAnsi="Times New Roman" w:cs="Times New Roman"/>
          <w:b/>
          <w:caps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b/>
          <w:caps/>
          <w:noProof/>
          <w:lang w:val="sr-Latn-CS"/>
        </w:rPr>
        <w:t>ANALIZA</w:t>
      </w:r>
      <w:r w:rsidR="00545978" w:rsidRPr="006364BE">
        <w:rPr>
          <w:rFonts w:ascii="Times New Roman" w:eastAsia="Times New Roman" w:hAnsi="Times New Roman" w:cs="Times New Roman"/>
          <w:b/>
          <w:caps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b/>
          <w:caps/>
          <w:noProof/>
          <w:lang w:val="sr-Latn-CS"/>
        </w:rPr>
        <w:t>EFEKATA</w:t>
      </w:r>
      <w:r w:rsidR="00545978" w:rsidRPr="006364BE">
        <w:rPr>
          <w:rFonts w:ascii="Times New Roman" w:eastAsia="Times New Roman" w:hAnsi="Times New Roman" w:cs="Times New Roman"/>
          <w:b/>
          <w:caps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b/>
          <w:caps/>
          <w:noProof/>
          <w:lang w:val="sr-Latn-CS"/>
        </w:rPr>
        <w:t>PROPISA</w:t>
      </w:r>
    </w:p>
    <w:p w14:paraId="3EA124D6" w14:textId="77777777" w:rsidR="00CD5546" w:rsidRPr="006364BE" w:rsidRDefault="00CD5546" w:rsidP="00545978">
      <w:pPr>
        <w:keepNext/>
        <w:tabs>
          <w:tab w:val="left" w:pos="1080"/>
        </w:tabs>
        <w:spacing w:after="0" w:line="360" w:lineRule="auto"/>
        <w:ind w:left="142" w:right="142"/>
        <w:jc w:val="center"/>
        <w:rPr>
          <w:rFonts w:ascii="Times New Roman" w:eastAsia="Times New Roman" w:hAnsi="Times New Roman" w:cs="Times New Roman"/>
          <w:b/>
          <w:caps/>
          <w:noProof/>
          <w:lang w:val="sr-Latn-CS"/>
        </w:rPr>
      </w:pPr>
    </w:p>
    <w:p w14:paraId="287B3E93" w14:textId="1DF0C52F" w:rsidR="000F795D" w:rsidRPr="006364BE" w:rsidRDefault="006364BE" w:rsidP="000F795D">
      <w:pPr>
        <w:pStyle w:val="ListParagraph"/>
        <w:keepNext/>
        <w:numPr>
          <w:ilvl w:val="0"/>
          <w:numId w:val="5"/>
        </w:numPr>
        <w:tabs>
          <w:tab w:val="left" w:pos="1080"/>
        </w:tabs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caps/>
          <w:noProof/>
          <w:lang w:val="sr-Latn-CS"/>
        </w:rPr>
      </w:pPr>
      <w:r>
        <w:rPr>
          <w:rFonts w:ascii="Times New Roman" w:eastAsia="Times New Roman" w:hAnsi="Times New Roman" w:cs="Times New Roman"/>
          <w:noProof/>
          <w:lang w:val="sr-Latn-CS"/>
        </w:rPr>
        <w:t>Koji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su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problemi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koje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zakon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treba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da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reši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>:</w:t>
      </w:r>
    </w:p>
    <w:p w14:paraId="1B1C55DC" w14:textId="77777777" w:rsidR="000F795D" w:rsidRPr="006364BE" w:rsidRDefault="000F795D" w:rsidP="000F795D">
      <w:pPr>
        <w:pStyle w:val="ListParagraph"/>
        <w:keepNext/>
        <w:tabs>
          <w:tab w:val="left" w:pos="1080"/>
        </w:tabs>
        <w:spacing w:after="0" w:line="360" w:lineRule="auto"/>
        <w:ind w:left="862" w:right="142"/>
        <w:jc w:val="both"/>
        <w:rPr>
          <w:rFonts w:ascii="Times New Roman" w:eastAsia="Times New Roman" w:hAnsi="Times New Roman" w:cs="Times New Roman"/>
          <w:caps/>
          <w:noProof/>
          <w:lang w:val="sr-Latn-CS"/>
        </w:rPr>
      </w:pPr>
    </w:p>
    <w:p w14:paraId="2916A533" w14:textId="60BCE98A" w:rsidR="000F795D" w:rsidRPr="006364BE" w:rsidRDefault="000F795D" w:rsidP="000F795D">
      <w:pPr>
        <w:keepNext/>
        <w:tabs>
          <w:tab w:val="left" w:pos="709"/>
        </w:tabs>
        <w:spacing w:after="0" w:line="360" w:lineRule="auto"/>
        <w:ind w:right="144"/>
        <w:jc w:val="both"/>
        <w:rPr>
          <w:rFonts w:ascii="Times New Roman" w:eastAsia="Times New Roman" w:hAnsi="Times New Roman" w:cs="Times New Roman"/>
          <w:noProof/>
          <w:lang w:val="sr-Latn-CS"/>
        </w:rPr>
      </w:pP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           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Svesni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problema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u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kome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su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se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građani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koji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su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zaključili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ugovore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o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kreditu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indeksirane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u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švajcarskim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francima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(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i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to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u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velikom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broju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slučajeva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radi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ispunjenja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svojih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osnovnih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potreba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za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obezbeđivanjem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stanovanja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)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našli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usled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kontinuiranog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i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nepovratnog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jačanja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kursa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ove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valute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,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Vlada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i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Narodna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banka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Srbije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,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su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,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u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proteklom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periodu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,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preduzimale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određene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mere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kako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bi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se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ovaj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problem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rešio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.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Tako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je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,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između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ostalog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,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doneta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i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Odluka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o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merama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za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očuvanje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stabilnosti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finansijskog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sistema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u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vezi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sa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kreditima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indeksiranim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u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stranoj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valuti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(„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Službeni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glasnik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RS</w:t>
      </w:r>
      <w:r w:rsidR="000B2580" w:rsidRPr="006364BE">
        <w:rPr>
          <w:rFonts w:ascii="Times New Roman" w:eastAsia="Times New Roman" w:hAnsi="Times New Roman" w:cs="Times New Roman"/>
          <w:noProof/>
          <w:lang w:val="sr-Latn-CS"/>
        </w:rPr>
        <w:t>”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,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br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. 21/15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i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51/15).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Ipak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,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ocenjeno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je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da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je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potrebno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urediti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ovo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pitanje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i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zakonskim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odredbama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. </w:t>
      </w:r>
    </w:p>
    <w:p w14:paraId="07CD12FE" w14:textId="77777777" w:rsidR="000B2580" w:rsidRPr="006364BE" w:rsidRDefault="000B2580" w:rsidP="000F795D">
      <w:pPr>
        <w:keepNext/>
        <w:tabs>
          <w:tab w:val="left" w:pos="709"/>
        </w:tabs>
        <w:spacing w:after="0" w:line="360" w:lineRule="auto"/>
        <w:ind w:right="144"/>
        <w:jc w:val="both"/>
        <w:rPr>
          <w:rFonts w:ascii="Times New Roman" w:eastAsia="Times New Roman" w:hAnsi="Times New Roman" w:cs="Times New Roman"/>
          <w:noProof/>
          <w:lang w:val="sr-Latn-CS"/>
        </w:rPr>
      </w:pPr>
    </w:p>
    <w:p w14:paraId="64CC6BEB" w14:textId="0C34ACD9" w:rsidR="000F795D" w:rsidRPr="006364BE" w:rsidRDefault="006364BE" w:rsidP="000F795D">
      <w:pPr>
        <w:pStyle w:val="ListParagraph"/>
        <w:keepNext/>
        <w:numPr>
          <w:ilvl w:val="0"/>
          <w:numId w:val="5"/>
        </w:numPr>
        <w:tabs>
          <w:tab w:val="left" w:pos="1080"/>
        </w:tabs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noProof/>
          <w:lang w:val="sr-Latn-CS"/>
        </w:rPr>
      </w:pPr>
      <w:r>
        <w:rPr>
          <w:rFonts w:ascii="Times New Roman" w:eastAsia="Times New Roman" w:hAnsi="Times New Roman" w:cs="Times New Roman"/>
          <w:noProof/>
          <w:lang w:val="sr-Latn-CS"/>
        </w:rPr>
        <w:t>Koji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su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željeni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ciljevi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donošenja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Zakona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>:</w:t>
      </w:r>
    </w:p>
    <w:p w14:paraId="115500C6" w14:textId="77777777" w:rsidR="000F795D" w:rsidRPr="006364BE" w:rsidRDefault="000F795D" w:rsidP="000F795D">
      <w:pPr>
        <w:pStyle w:val="ListParagraph"/>
        <w:keepNext/>
        <w:tabs>
          <w:tab w:val="left" w:pos="1080"/>
        </w:tabs>
        <w:spacing w:after="0" w:line="360" w:lineRule="auto"/>
        <w:ind w:left="862" w:right="142"/>
        <w:jc w:val="both"/>
        <w:rPr>
          <w:rFonts w:ascii="Times New Roman" w:eastAsia="Times New Roman" w:hAnsi="Times New Roman" w:cs="Times New Roman"/>
          <w:noProof/>
          <w:lang w:val="sr-Latn-CS"/>
        </w:rPr>
      </w:pPr>
    </w:p>
    <w:p w14:paraId="050B5CB6" w14:textId="1CEEBAB9" w:rsidR="000F795D" w:rsidRPr="006364BE" w:rsidRDefault="006364BE" w:rsidP="000F795D">
      <w:pPr>
        <w:shd w:val="clear" w:color="auto" w:fill="FFFFFF"/>
        <w:tabs>
          <w:tab w:val="left" w:pos="1152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noProof/>
          <w:lang w:val="sr-Latn-CS"/>
        </w:rPr>
      </w:pPr>
      <w:r>
        <w:rPr>
          <w:rFonts w:ascii="Times New Roman" w:eastAsia="Times New Roman" w:hAnsi="Times New Roman" w:cs="Times New Roman"/>
          <w:noProof/>
          <w:lang w:val="sr-Latn-CS"/>
        </w:rPr>
        <w:t>Cilj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je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da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se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na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jednoobrazan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i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socijalno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prihvatljiv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način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razreši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otvoreno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pitanje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kredita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indeksiranih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u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švajcarskim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francima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. </w:t>
      </w:r>
      <w:r>
        <w:rPr>
          <w:rFonts w:ascii="Times New Roman" w:eastAsia="Times New Roman" w:hAnsi="Times New Roman" w:cs="Times New Roman"/>
          <w:noProof/>
          <w:lang w:val="sr-Latn-CS"/>
        </w:rPr>
        <w:t>Dodatni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cilj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ovog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zakona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je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i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rasterećenje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sudova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i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smanjenje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troškova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sudskih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postupaka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noProof/>
          <w:lang w:val="sr-Latn-CS"/>
        </w:rPr>
        <w:t>imajući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u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vidu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sudsku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praksu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i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stavove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Evropskog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suda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pravde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noProof/>
          <w:lang w:val="sr-Latn-CS"/>
        </w:rPr>
        <w:t>Evropskog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suda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za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ljudska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prava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kao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i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praksu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domaćih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sudova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. </w:t>
      </w:r>
    </w:p>
    <w:p w14:paraId="1FF06F1C" w14:textId="77777777" w:rsidR="000F795D" w:rsidRPr="006364BE" w:rsidRDefault="000F795D" w:rsidP="000F795D">
      <w:pPr>
        <w:shd w:val="clear" w:color="auto" w:fill="FFFFFF"/>
        <w:tabs>
          <w:tab w:val="left" w:pos="1152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noProof/>
          <w:lang w:val="sr-Latn-CS"/>
        </w:rPr>
      </w:pPr>
    </w:p>
    <w:p w14:paraId="65E35977" w14:textId="70EB3056" w:rsidR="000F795D" w:rsidRPr="006364BE" w:rsidRDefault="006364BE" w:rsidP="000F795D">
      <w:pPr>
        <w:pStyle w:val="ListParagraph"/>
        <w:keepNext/>
        <w:numPr>
          <w:ilvl w:val="0"/>
          <w:numId w:val="5"/>
        </w:numPr>
        <w:tabs>
          <w:tab w:val="left" w:pos="1080"/>
        </w:tabs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noProof/>
          <w:lang w:val="sr-Latn-CS"/>
        </w:rPr>
      </w:pPr>
      <w:r>
        <w:rPr>
          <w:rFonts w:ascii="Times New Roman" w:eastAsia="Times New Roman" w:hAnsi="Times New Roman" w:cs="Times New Roman"/>
          <w:noProof/>
          <w:lang w:val="sr-Latn-CS"/>
        </w:rPr>
        <w:t>Da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li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su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razmotrene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mogućnosti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za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rešavanje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problema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bez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donošenja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akta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>:</w:t>
      </w:r>
    </w:p>
    <w:p w14:paraId="5DEC1155" w14:textId="77777777" w:rsidR="000F795D" w:rsidRPr="006364BE" w:rsidRDefault="000F795D" w:rsidP="000F795D">
      <w:pPr>
        <w:pStyle w:val="ListParagraph"/>
        <w:keepNext/>
        <w:tabs>
          <w:tab w:val="left" w:pos="1080"/>
        </w:tabs>
        <w:spacing w:after="0" w:line="360" w:lineRule="auto"/>
        <w:ind w:left="862" w:right="142"/>
        <w:jc w:val="both"/>
        <w:rPr>
          <w:rFonts w:ascii="Times New Roman" w:eastAsia="Times New Roman" w:hAnsi="Times New Roman" w:cs="Times New Roman"/>
          <w:noProof/>
          <w:lang w:val="sr-Latn-CS"/>
        </w:rPr>
      </w:pPr>
    </w:p>
    <w:p w14:paraId="4461C152" w14:textId="54F6DBFB" w:rsidR="000F795D" w:rsidRPr="006364BE" w:rsidRDefault="000F795D" w:rsidP="000B2580">
      <w:pPr>
        <w:keepNext/>
        <w:tabs>
          <w:tab w:val="left" w:pos="1080"/>
        </w:tabs>
        <w:spacing w:after="0" w:line="360" w:lineRule="auto"/>
        <w:ind w:right="142" w:firstLine="502"/>
        <w:jc w:val="both"/>
        <w:rPr>
          <w:rFonts w:ascii="Times New Roman" w:eastAsia="Times New Roman" w:hAnsi="Times New Roman" w:cs="Times New Roman"/>
          <w:noProof/>
          <w:lang w:val="sr-Latn-CS"/>
        </w:rPr>
      </w:pP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    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Vlada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i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Narodna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banka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Srbije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,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su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,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u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proteklom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periodu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,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preduzimale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različite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mere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kako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bi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se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ovaj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problem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rešio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.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Ipak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,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ocenjeno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je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da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je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potrebno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urediti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ovo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pitanje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i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zakonskim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odredbama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.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U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pripremi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rešenja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koja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se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predlažu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razmatrane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su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mogućnosti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da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se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uočeni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problemi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reše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i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bez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predlaganja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ovog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zakona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,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ali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je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ipak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zaključeno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da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se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jedino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zakonskim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odredbama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može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rešiti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problem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korisnika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finansijskih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usluga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koji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su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zaključili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stambene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kredite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indeksirane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u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švajcarskim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francima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,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odnosno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obezbediti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da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se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položaj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ovih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korisnika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izjednači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s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položajem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u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kome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bi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bili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da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su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im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odobreni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krediti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indeksirani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u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evrima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>.</w:t>
      </w:r>
    </w:p>
    <w:p w14:paraId="75423FA7" w14:textId="77777777" w:rsidR="000F795D" w:rsidRPr="006364BE" w:rsidRDefault="000F795D" w:rsidP="000F795D">
      <w:pPr>
        <w:keepNext/>
        <w:tabs>
          <w:tab w:val="left" w:pos="1080"/>
        </w:tabs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noProof/>
          <w:lang w:val="sr-Latn-CS"/>
        </w:rPr>
      </w:pPr>
    </w:p>
    <w:p w14:paraId="0990D3D8" w14:textId="37F8733B" w:rsidR="000F795D" w:rsidRPr="006364BE" w:rsidRDefault="006364BE" w:rsidP="000F795D">
      <w:pPr>
        <w:pStyle w:val="ListParagraph"/>
        <w:keepNext/>
        <w:numPr>
          <w:ilvl w:val="0"/>
          <w:numId w:val="5"/>
        </w:numPr>
        <w:tabs>
          <w:tab w:val="left" w:pos="1080"/>
        </w:tabs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noProof/>
          <w:lang w:val="sr-Latn-CS"/>
        </w:rPr>
      </w:pPr>
      <w:r>
        <w:rPr>
          <w:rFonts w:ascii="Times New Roman" w:eastAsia="Times New Roman" w:hAnsi="Times New Roman" w:cs="Times New Roman"/>
          <w:noProof/>
          <w:lang w:val="sr-Latn-CS"/>
        </w:rPr>
        <w:t>Zašto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je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donošenje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akta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najbolji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način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za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rešavanje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problema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>:</w:t>
      </w:r>
    </w:p>
    <w:p w14:paraId="141BC7C9" w14:textId="77777777" w:rsidR="000F795D" w:rsidRPr="006364BE" w:rsidRDefault="000F795D" w:rsidP="000F795D">
      <w:pPr>
        <w:pStyle w:val="ListParagraph"/>
        <w:keepNext/>
        <w:tabs>
          <w:tab w:val="left" w:pos="1080"/>
        </w:tabs>
        <w:spacing w:after="0" w:line="360" w:lineRule="auto"/>
        <w:ind w:left="862" w:right="142"/>
        <w:jc w:val="both"/>
        <w:rPr>
          <w:rFonts w:ascii="Times New Roman" w:eastAsia="Times New Roman" w:hAnsi="Times New Roman" w:cs="Times New Roman"/>
          <w:noProof/>
          <w:lang w:val="sr-Latn-CS"/>
        </w:rPr>
      </w:pPr>
    </w:p>
    <w:p w14:paraId="08CC13FC" w14:textId="6D309984" w:rsidR="000F795D" w:rsidRPr="006364BE" w:rsidRDefault="000F795D" w:rsidP="000B2580">
      <w:pPr>
        <w:keepNext/>
        <w:tabs>
          <w:tab w:val="left" w:pos="1080"/>
        </w:tabs>
        <w:spacing w:after="0" w:line="360" w:lineRule="auto"/>
        <w:ind w:right="142" w:firstLine="567"/>
        <w:jc w:val="both"/>
        <w:rPr>
          <w:rFonts w:ascii="Times New Roman" w:eastAsia="Times New Roman" w:hAnsi="Times New Roman" w:cs="Times New Roman"/>
          <w:noProof/>
          <w:lang w:val="sr-Latn-CS"/>
        </w:rPr>
      </w:pP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    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Donošenjem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ovog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zakona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bi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se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stvorio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pravni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okvir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za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sveobuhvatno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i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jednoobrazno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rešenje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ovog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problema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,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uvažavaju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se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praksa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i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stavovi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Evropskog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suda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pravde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,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Evropskog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suda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za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ljudska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prava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kao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i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praksu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domaćih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sudova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,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u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delu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koji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se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odnosi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na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otvorenu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mogućnost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korisnika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da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optiraju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lastRenderedPageBreak/>
        <w:t>da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li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će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nastaviti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sudske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postupke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ili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će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kroz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primenu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ovog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zakona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konačno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rešiti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položaj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ovih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korisnika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>.</w:t>
      </w:r>
    </w:p>
    <w:p w14:paraId="1827533C" w14:textId="77777777" w:rsidR="000F795D" w:rsidRPr="006364BE" w:rsidRDefault="000F795D" w:rsidP="000F795D">
      <w:pPr>
        <w:keepNext/>
        <w:tabs>
          <w:tab w:val="left" w:pos="1080"/>
        </w:tabs>
        <w:spacing w:after="0" w:line="360" w:lineRule="auto"/>
        <w:ind w:left="502" w:right="142"/>
        <w:jc w:val="both"/>
        <w:rPr>
          <w:rFonts w:ascii="Times New Roman" w:eastAsia="Times New Roman" w:hAnsi="Times New Roman" w:cs="Times New Roman"/>
          <w:noProof/>
          <w:lang w:val="sr-Latn-CS"/>
        </w:rPr>
      </w:pPr>
    </w:p>
    <w:p w14:paraId="37B0F07A" w14:textId="7C89A016" w:rsidR="000F795D" w:rsidRPr="006364BE" w:rsidRDefault="006364BE" w:rsidP="000F795D">
      <w:pPr>
        <w:pStyle w:val="ListParagraph"/>
        <w:keepNext/>
        <w:numPr>
          <w:ilvl w:val="0"/>
          <w:numId w:val="5"/>
        </w:numPr>
        <w:tabs>
          <w:tab w:val="left" w:pos="1080"/>
        </w:tabs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noProof/>
          <w:lang w:val="sr-Latn-CS"/>
        </w:rPr>
      </w:pPr>
      <w:r>
        <w:rPr>
          <w:rFonts w:ascii="Times New Roman" w:eastAsia="Times New Roman" w:hAnsi="Times New Roman" w:cs="Times New Roman"/>
          <w:noProof/>
          <w:lang w:val="sr-Latn-CS"/>
        </w:rPr>
        <w:t>Na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koga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će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i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kako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će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najverovatnije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uticati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rešenja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u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zakonu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>:</w:t>
      </w:r>
    </w:p>
    <w:p w14:paraId="1A063D55" w14:textId="77777777" w:rsidR="000F795D" w:rsidRPr="006364BE" w:rsidRDefault="000F795D" w:rsidP="000F795D">
      <w:pPr>
        <w:pStyle w:val="ListParagraph"/>
        <w:keepNext/>
        <w:tabs>
          <w:tab w:val="left" w:pos="1080"/>
        </w:tabs>
        <w:spacing w:after="0" w:line="360" w:lineRule="auto"/>
        <w:ind w:left="862" w:right="142"/>
        <w:jc w:val="both"/>
        <w:rPr>
          <w:rFonts w:ascii="Times New Roman" w:eastAsia="Times New Roman" w:hAnsi="Times New Roman" w:cs="Times New Roman"/>
          <w:noProof/>
          <w:lang w:val="sr-Latn-CS"/>
        </w:rPr>
      </w:pPr>
    </w:p>
    <w:p w14:paraId="7C6BA484" w14:textId="4504E038" w:rsidR="000F795D" w:rsidRPr="006364BE" w:rsidRDefault="000F795D" w:rsidP="000B2580">
      <w:pPr>
        <w:keepNext/>
        <w:tabs>
          <w:tab w:val="left" w:pos="1080"/>
        </w:tabs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noProof/>
          <w:lang w:val="sr-Latn-CS"/>
        </w:rPr>
      </w:pP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    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Rešenja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iz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ovog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zakona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će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,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pre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svega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pozitivno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uticati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na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korisnike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definisane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ovim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="006364BE">
        <w:rPr>
          <w:rFonts w:ascii="Times New Roman" w:eastAsia="Times New Roman" w:hAnsi="Times New Roman" w:cs="Times New Roman"/>
          <w:noProof/>
          <w:lang w:val="sr-Latn-CS"/>
        </w:rPr>
        <w:t>zakonom</w:t>
      </w:r>
      <w:r w:rsidRPr="006364BE">
        <w:rPr>
          <w:rFonts w:ascii="Times New Roman" w:eastAsia="Times New Roman" w:hAnsi="Times New Roman" w:cs="Times New Roman"/>
          <w:noProof/>
          <w:lang w:val="sr-Latn-CS"/>
        </w:rPr>
        <w:t>.</w:t>
      </w:r>
    </w:p>
    <w:p w14:paraId="48935676" w14:textId="77777777" w:rsidR="000F795D" w:rsidRPr="006364BE" w:rsidRDefault="000F795D" w:rsidP="000F795D">
      <w:pPr>
        <w:keepNext/>
        <w:tabs>
          <w:tab w:val="left" w:pos="1080"/>
        </w:tabs>
        <w:spacing w:after="0" w:line="360" w:lineRule="auto"/>
        <w:ind w:left="502" w:right="142"/>
        <w:jc w:val="both"/>
        <w:rPr>
          <w:rFonts w:ascii="Times New Roman" w:eastAsia="Times New Roman" w:hAnsi="Times New Roman" w:cs="Times New Roman"/>
          <w:noProof/>
          <w:lang w:val="sr-Latn-CS"/>
        </w:rPr>
      </w:pPr>
    </w:p>
    <w:p w14:paraId="5768C61B" w14:textId="6228EF30" w:rsidR="000F795D" w:rsidRPr="006364BE" w:rsidRDefault="006364BE" w:rsidP="000F795D">
      <w:pPr>
        <w:pStyle w:val="ListParagraph"/>
        <w:keepNext/>
        <w:numPr>
          <w:ilvl w:val="0"/>
          <w:numId w:val="5"/>
        </w:numPr>
        <w:tabs>
          <w:tab w:val="left" w:pos="1080"/>
        </w:tabs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noProof/>
          <w:lang w:val="sr-Latn-CS"/>
        </w:rPr>
      </w:pPr>
      <w:r>
        <w:rPr>
          <w:rFonts w:ascii="Times New Roman" w:eastAsia="Times New Roman" w:hAnsi="Times New Roman" w:cs="Times New Roman"/>
          <w:noProof/>
          <w:lang w:val="sr-Latn-CS"/>
        </w:rPr>
        <w:t>Da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li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su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pozitivne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posledice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donošenja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zakona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takve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da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opravdavaju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troškove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koje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će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on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stvoriti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>:</w:t>
      </w:r>
    </w:p>
    <w:p w14:paraId="6984E075" w14:textId="77777777" w:rsidR="000F795D" w:rsidRPr="006364BE" w:rsidRDefault="000F795D" w:rsidP="000F795D">
      <w:pPr>
        <w:pStyle w:val="ListParagraph"/>
        <w:keepNext/>
        <w:tabs>
          <w:tab w:val="left" w:pos="1080"/>
        </w:tabs>
        <w:spacing w:after="0" w:line="360" w:lineRule="auto"/>
        <w:ind w:left="862" w:right="142"/>
        <w:jc w:val="both"/>
        <w:rPr>
          <w:rFonts w:ascii="Times New Roman" w:eastAsia="Times New Roman" w:hAnsi="Times New Roman" w:cs="Times New Roman"/>
          <w:noProof/>
          <w:lang w:val="sr-Latn-CS"/>
        </w:rPr>
      </w:pPr>
    </w:p>
    <w:p w14:paraId="29A3E2DD" w14:textId="51AFC7F4" w:rsidR="000F795D" w:rsidRPr="006364BE" w:rsidRDefault="006364BE" w:rsidP="000B2580">
      <w:pPr>
        <w:pStyle w:val="ListParagraph"/>
        <w:keepNext/>
        <w:tabs>
          <w:tab w:val="left" w:pos="1080"/>
        </w:tabs>
        <w:spacing w:after="0" w:line="360" w:lineRule="auto"/>
        <w:ind w:left="0" w:right="142" w:firstLine="709"/>
        <w:jc w:val="both"/>
        <w:rPr>
          <w:rFonts w:ascii="Times New Roman" w:eastAsia="Times New Roman" w:hAnsi="Times New Roman" w:cs="Times New Roman"/>
          <w:noProof/>
          <w:lang w:val="sr-Latn-CS"/>
        </w:rPr>
      </w:pPr>
      <w:r>
        <w:rPr>
          <w:rFonts w:ascii="Times New Roman" w:eastAsia="Times New Roman" w:hAnsi="Times New Roman" w:cs="Times New Roman"/>
          <w:noProof/>
          <w:lang w:val="sr-Latn-CS"/>
        </w:rPr>
        <w:t>Ovim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zakonom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bi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trebalo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prevashodno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jednoobrazno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noProof/>
          <w:lang w:val="sr-Latn-CS"/>
        </w:rPr>
        <w:t>pravično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rešiti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problem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građana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koji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su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zaključili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ugovore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o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kreditu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indeksirane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u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švajcarskim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francima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>.</w:t>
      </w:r>
    </w:p>
    <w:p w14:paraId="0F430384" w14:textId="06496BB6" w:rsidR="000F795D" w:rsidRPr="006364BE" w:rsidRDefault="006364BE" w:rsidP="000B2580">
      <w:pPr>
        <w:pStyle w:val="ListParagraph"/>
        <w:keepNext/>
        <w:tabs>
          <w:tab w:val="left" w:pos="1080"/>
        </w:tabs>
        <w:spacing w:after="0" w:line="360" w:lineRule="auto"/>
        <w:ind w:left="0" w:right="142" w:firstLine="709"/>
        <w:jc w:val="both"/>
        <w:rPr>
          <w:rFonts w:ascii="Times New Roman" w:eastAsia="Times New Roman" w:hAnsi="Times New Roman" w:cs="Times New Roman"/>
          <w:noProof/>
          <w:lang w:val="sr-Latn-CS"/>
        </w:rPr>
      </w:pPr>
      <w:r>
        <w:rPr>
          <w:rFonts w:ascii="Times New Roman" w:eastAsia="Times New Roman" w:hAnsi="Times New Roman" w:cs="Times New Roman"/>
          <w:noProof/>
          <w:lang w:val="sr-Latn-CS"/>
        </w:rPr>
        <w:t>Pored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pozitivnih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socijalnih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efekata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u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smislu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razrešenja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problema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građana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koji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su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zaključili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ugovore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o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kreditu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indeksirane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u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švajcarskim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francima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>.</w:t>
      </w:r>
    </w:p>
    <w:p w14:paraId="18EAA085" w14:textId="77777777" w:rsidR="000F795D" w:rsidRPr="006364BE" w:rsidRDefault="000F795D" w:rsidP="000F795D">
      <w:pPr>
        <w:pStyle w:val="ListParagraph"/>
        <w:keepNext/>
        <w:tabs>
          <w:tab w:val="left" w:pos="1080"/>
        </w:tabs>
        <w:spacing w:after="0" w:line="360" w:lineRule="auto"/>
        <w:ind w:left="862" w:right="142"/>
        <w:jc w:val="both"/>
        <w:rPr>
          <w:rFonts w:ascii="Times New Roman" w:eastAsia="Times New Roman" w:hAnsi="Times New Roman" w:cs="Times New Roman"/>
          <w:noProof/>
          <w:lang w:val="sr-Latn-CS"/>
        </w:rPr>
      </w:pPr>
    </w:p>
    <w:p w14:paraId="7C1CBF51" w14:textId="388DAA87" w:rsidR="000F795D" w:rsidRPr="006364BE" w:rsidRDefault="006364BE" w:rsidP="000F795D">
      <w:pPr>
        <w:pStyle w:val="ListParagraph"/>
        <w:keepNext/>
        <w:numPr>
          <w:ilvl w:val="0"/>
          <w:numId w:val="5"/>
        </w:numPr>
        <w:tabs>
          <w:tab w:val="left" w:pos="1080"/>
        </w:tabs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noProof/>
          <w:lang w:val="sr-Latn-CS"/>
        </w:rPr>
      </w:pPr>
      <w:r>
        <w:rPr>
          <w:rFonts w:ascii="Times New Roman" w:eastAsia="Times New Roman" w:hAnsi="Times New Roman" w:cs="Times New Roman"/>
          <w:noProof/>
          <w:lang w:val="sr-Latn-CS"/>
        </w:rPr>
        <w:t>Kakve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troškove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će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primena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zakona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izazvati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građanima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i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privredi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noProof/>
          <w:lang w:val="sr-Latn-CS"/>
        </w:rPr>
        <w:t>a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naročito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malim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i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srednjim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preduzećima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>:</w:t>
      </w:r>
    </w:p>
    <w:p w14:paraId="75E47EAF" w14:textId="77777777" w:rsidR="000F795D" w:rsidRPr="006364BE" w:rsidRDefault="000F795D" w:rsidP="000F795D">
      <w:pPr>
        <w:pStyle w:val="ListParagraph"/>
        <w:keepNext/>
        <w:tabs>
          <w:tab w:val="left" w:pos="1080"/>
        </w:tabs>
        <w:spacing w:after="0" w:line="360" w:lineRule="auto"/>
        <w:ind w:left="862" w:right="142"/>
        <w:jc w:val="both"/>
        <w:rPr>
          <w:rFonts w:ascii="Times New Roman" w:eastAsia="Times New Roman" w:hAnsi="Times New Roman" w:cs="Times New Roman"/>
          <w:noProof/>
          <w:lang w:val="sr-Latn-CS"/>
        </w:rPr>
      </w:pPr>
    </w:p>
    <w:p w14:paraId="59DCEDF1" w14:textId="637319D7" w:rsidR="000F795D" w:rsidRPr="006364BE" w:rsidRDefault="006364BE" w:rsidP="000B2580">
      <w:pPr>
        <w:pStyle w:val="ListParagraph"/>
        <w:keepNext/>
        <w:tabs>
          <w:tab w:val="left" w:pos="1080"/>
        </w:tabs>
        <w:spacing w:after="0" w:line="360" w:lineRule="auto"/>
        <w:ind w:left="0" w:right="142" w:firstLine="709"/>
        <w:jc w:val="both"/>
        <w:rPr>
          <w:rFonts w:ascii="Times New Roman" w:eastAsia="Times New Roman" w:hAnsi="Times New Roman" w:cs="Times New Roman"/>
          <w:noProof/>
          <w:lang w:val="sr-Latn-CS"/>
        </w:rPr>
      </w:pPr>
      <w:r>
        <w:rPr>
          <w:rFonts w:ascii="Times New Roman" w:eastAsia="Times New Roman" w:hAnsi="Times New Roman" w:cs="Times New Roman"/>
          <w:noProof/>
          <w:lang w:val="sr-Latn-CS"/>
        </w:rPr>
        <w:t>Ovaj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zakon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 </w:t>
      </w:r>
      <w:r>
        <w:rPr>
          <w:rFonts w:ascii="Times New Roman" w:eastAsia="Times New Roman" w:hAnsi="Times New Roman" w:cs="Times New Roman"/>
          <w:noProof/>
          <w:lang w:val="sr-Latn-CS"/>
        </w:rPr>
        <w:t>se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odnosi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na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građane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koji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su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zaključili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ugovore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o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kreditu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indeksirane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u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švajcarskim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francima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noProof/>
          <w:lang w:val="sr-Latn-CS"/>
        </w:rPr>
        <w:t>dok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ne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bi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imao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efekta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na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privredu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noProof/>
          <w:lang w:val="sr-Latn-CS"/>
        </w:rPr>
        <w:t>kao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i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mala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i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srednja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Latn-CS"/>
        </w:rPr>
        <w:t>preduzeća</w:t>
      </w:r>
      <w:r w:rsidR="000F795D" w:rsidRPr="006364BE">
        <w:rPr>
          <w:rFonts w:ascii="Times New Roman" w:eastAsia="Times New Roman" w:hAnsi="Times New Roman" w:cs="Times New Roman"/>
          <w:noProof/>
          <w:lang w:val="sr-Latn-CS"/>
        </w:rPr>
        <w:t>.</w:t>
      </w:r>
    </w:p>
    <w:p w14:paraId="0BA125D3" w14:textId="77777777" w:rsidR="000F795D" w:rsidRPr="006364BE" w:rsidRDefault="000F795D" w:rsidP="000F795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noProof/>
          <w:lang w:val="sr-Latn-CS"/>
        </w:rPr>
      </w:pPr>
    </w:p>
    <w:p w14:paraId="75C34493" w14:textId="77777777" w:rsidR="00545978" w:rsidRPr="006364BE" w:rsidRDefault="00545978" w:rsidP="0054597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noProof/>
          <w:lang w:val="sr-Latn-CS"/>
        </w:rPr>
      </w:pPr>
    </w:p>
    <w:p w14:paraId="2AD76F0C" w14:textId="77777777" w:rsidR="00545978" w:rsidRPr="006364BE" w:rsidRDefault="00545978" w:rsidP="0054597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noProof/>
          <w:lang w:val="sr-Latn-CS"/>
        </w:rPr>
      </w:pPr>
    </w:p>
    <w:p w14:paraId="25CBF169" w14:textId="77777777" w:rsidR="00545978" w:rsidRPr="006364BE" w:rsidRDefault="00545978" w:rsidP="0054597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noProof/>
          <w:lang w:val="sr-Latn-CS"/>
        </w:rPr>
      </w:pPr>
    </w:p>
    <w:p w14:paraId="1BF90FA8" w14:textId="77777777" w:rsidR="00545978" w:rsidRPr="006364BE" w:rsidRDefault="00545978" w:rsidP="00545978">
      <w:pPr>
        <w:widowControl w:val="0"/>
        <w:tabs>
          <w:tab w:val="left" w:pos="1080"/>
        </w:tabs>
        <w:spacing w:after="0" w:line="360" w:lineRule="auto"/>
        <w:ind w:left="142" w:right="142"/>
        <w:jc w:val="center"/>
        <w:rPr>
          <w:rFonts w:ascii="Times New Roman" w:eastAsia="Times New Roman" w:hAnsi="Times New Roman" w:cs="Times New Roman"/>
          <w:b/>
          <w:caps/>
          <w:noProof/>
          <w:color w:val="000000" w:themeColor="text1"/>
          <w:lang w:val="sr-Latn-CS"/>
        </w:rPr>
      </w:pPr>
    </w:p>
    <w:p w14:paraId="64297A63" w14:textId="77777777" w:rsidR="00351A18" w:rsidRPr="006364BE" w:rsidRDefault="00351A18" w:rsidP="00351A18">
      <w:pPr>
        <w:widowControl w:val="0"/>
        <w:tabs>
          <w:tab w:val="left" w:pos="1080"/>
        </w:tabs>
        <w:spacing w:after="0" w:line="360" w:lineRule="auto"/>
        <w:ind w:left="142" w:right="142"/>
        <w:jc w:val="center"/>
        <w:rPr>
          <w:rFonts w:ascii="Times New Roman" w:eastAsia="Times New Roman" w:hAnsi="Times New Roman" w:cs="Times New Roman"/>
          <w:b/>
          <w:caps/>
          <w:noProof/>
          <w:color w:val="000000" w:themeColor="text1"/>
          <w:lang w:val="sr-Latn-CS"/>
        </w:rPr>
      </w:pPr>
    </w:p>
    <w:sectPr w:rsidR="00351A18" w:rsidRPr="006364BE" w:rsidSect="000B2580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48C22" w14:textId="77777777" w:rsidR="00EA632F" w:rsidRDefault="00EA632F" w:rsidP="004D5935">
      <w:pPr>
        <w:spacing w:after="0" w:line="240" w:lineRule="auto"/>
      </w:pPr>
      <w:r>
        <w:separator/>
      </w:r>
    </w:p>
  </w:endnote>
  <w:endnote w:type="continuationSeparator" w:id="0">
    <w:p w14:paraId="4B2C04C2" w14:textId="77777777" w:rsidR="00EA632F" w:rsidRDefault="00EA632F" w:rsidP="004D5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D8C0A" w14:textId="77777777" w:rsidR="006364BE" w:rsidRDefault="006364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/>
        <w:lang w:val="sr-Latn-CS"/>
      </w:rPr>
      <w:id w:val="-9417690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CBF283D" w14:textId="27810BC8" w:rsidR="00E40AC4" w:rsidRPr="006364BE" w:rsidRDefault="00E40AC4">
        <w:pPr>
          <w:pStyle w:val="Footer"/>
          <w:jc w:val="center"/>
          <w:rPr>
            <w:rFonts w:ascii="Times New Roman" w:hAnsi="Times New Roman" w:cs="Times New Roman"/>
            <w:noProof/>
            <w:lang w:val="sr-Latn-CS"/>
          </w:rPr>
        </w:pPr>
        <w:r w:rsidRPr="006364BE">
          <w:rPr>
            <w:rFonts w:ascii="Times New Roman" w:hAnsi="Times New Roman" w:cs="Times New Roman"/>
            <w:noProof/>
            <w:lang w:val="sr-Latn-CS"/>
          </w:rPr>
          <w:fldChar w:fldCharType="begin"/>
        </w:r>
        <w:r w:rsidRPr="006364BE">
          <w:rPr>
            <w:rFonts w:ascii="Times New Roman" w:hAnsi="Times New Roman" w:cs="Times New Roman"/>
            <w:noProof/>
            <w:lang w:val="sr-Latn-CS"/>
          </w:rPr>
          <w:instrText xml:space="preserve"> PAGE   \* MERGEFORMAT </w:instrText>
        </w:r>
        <w:r w:rsidRPr="006364BE">
          <w:rPr>
            <w:rFonts w:ascii="Times New Roman" w:hAnsi="Times New Roman" w:cs="Times New Roman"/>
            <w:noProof/>
            <w:lang w:val="sr-Latn-CS"/>
          </w:rPr>
          <w:fldChar w:fldCharType="separate"/>
        </w:r>
        <w:r w:rsidR="006364BE">
          <w:rPr>
            <w:rFonts w:ascii="Times New Roman" w:hAnsi="Times New Roman" w:cs="Times New Roman"/>
            <w:noProof/>
            <w:lang w:val="sr-Latn-CS"/>
          </w:rPr>
          <w:t>8</w:t>
        </w:r>
        <w:r w:rsidRPr="006364BE">
          <w:rPr>
            <w:rFonts w:ascii="Times New Roman" w:hAnsi="Times New Roman" w:cs="Times New Roman"/>
            <w:noProof/>
            <w:lang w:val="sr-Latn-CS"/>
          </w:rPr>
          <w:fldChar w:fldCharType="end"/>
        </w:r>
      </w:p>
    </w:sdtContent>
  </w:sdt>
  <w:p w14:paraId="5C779150" w14:textId="77777777" w:rsidR="00E40AC4" w:rsidRPr="006364BE" w:rsidRDefault="00E40AC4">
    <w:pPr>
      <w:pStyle w:val="Footer"/>
      <w:rPr>
        <w:noProof/>
        <w:lang w:val="sr-Latn-C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9021E" w14:textId="77777777" w:rsidR="006364BE" w:rsidRDefault="006364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C8513" w14:textId="77777777" w:rsidR="00EA632F" w:rsidRDefault="00EA632F" w:rsidP="004D5935">
      <w:pPr>
        <w:spacing w:after="0" w:line="240" w:lineRule="auto"/>
      </w:pPr>
      <w:r>
        <w:separator/>
      </w:r>
    </w:p>
  </w:footnote>
  <w:footnote w:type="continuationSeparator" w:id="0">
    <w:p w14:paraId="06280479" w14:textId="77777777" w:rsidR="00EA632F" w:rsidRDefault="00EA632F" w:rsidP="004D5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78A50" w14:textId="77777777" w:rsidR="006364BE" w:rsidRDefault="006364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9F464" w14:textId="77777777" w:rsidR="006364BE" w:rsidRDefault="006364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F271E" w14:textId="77777777" w:rsidR="006364BE" w:rsidRDefault="006364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C70DE"/>
    <w:multiLevelType w:val="hybridMultilevel"/>
    <w:tmpl w:val="175EB1D0"/>
    <w:lvl w:ilvl="0" w:tplc="241A0011">
      <w:start w:val="1"/>
      <w:numFmt w:val="decimal"/>
      <w:lvlText w:val="%1)"/>
      <w:lvlJc w:val="left"/>
      <w:pPr>
        <w:ind w:left="1490" w:hanging="360"/>
      </w:pPr>
    </w:lvl>
    <w:lvl w:ilvl="1" w:tplc="241A0019" w:tentative="1">
      <w:start w:val="1"/>
      <w:numFmt w:val="lowerLetter"/>
      <w:lvlText w:val="%2."/>
      <w:lvlJc w:val="left"/>
      <w:pPr>
        <w:ind w:left="2210" w:hanging="360"/>
      </w:pPr>
    </w:lvl>
    <w:lvl w:ilvl="2" w:tplc="241A001B" w:tentative="1">
      <w:start w:val="1"/>
      <w:numFmt w:val="lowerRoman"/>
      <w:lvlText w:val="%3."/>
      <w:lvlJc w:val="right"/>
      <w:pPr>
        <w:ind w:left="2930" w:hanging="180"/>
      </w:pPr>
    </w:lvl>
    <w:lvl w:ilvl="3" w:tplc="241A000F" w:tentative="1">
      <w:start w:val="1"/>
      <w:numFmt w:val="decimal"/>
      <w:lvlText w:val="%4."/>
      <w:lvlJc w:val="left"/>
      <w:pPr>
        <w:ind w:left="3650" w:hanging="360"/>
      </w:pPr>
    </w:lvl>
    <w:lvl w:ilvl="4" w:tplc="241A0019" w:tentative="1">
      <w:start w:val="1"/>
      <w:numFmt w:val="lowerLetter"/>
      <w:lvlText w:val="%5."/>
      <w:lvlJc w:val="left"/>
      <w:pPr>
        <w:ind w:left="4370" w:hanging="360"/>
      </w:pPr>
    </w:lvl>
    <w:lvl w:ilvl="5" w:tplc="241A001B" w:tentative="1">
      <w:start w:val="1"/>
      <w:numFmt w:val="lowerRoman"/>
      <w:lvlText w:val="%6."/>
      <w:lvlJc w:val="right"/>
      <w:pPr>
        <w:ind w:left="5090" w:hanging="180"/>
      </w:pPr>
    </w:lvl>
    <w:lvl w:ilvl="6" w:tplc="241A000F" w:tentative="1">
      <w:start w:val="1"/>
      <w:numFmt w:val="decimal"/>
      <w:lvlText w:val="%7."/>
      <w:lvlJc w:val="left"/>
      <w:pPr>
        <w:ind w:left="5810" w:hanging="360"/>
      </w:pPr>
    </w:lvl>
    <w:lvl w:ilvl="7" w:tplc="241A0019" w:tentative="1">
      <w:start w:val="1"/>
      <w:numFmt w:val="lowerLetter"/>
      <w:lvlText w:val="%8."/>
      <w:lvlJc w:val="left"/>
      <w:pPr>
        <w:ind w:left="6530" w:hanging="360"/>
      </w:pPr>
    </w:lvl>
    <w:lvl w:ilvl="8" w:tplc="241A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" w15:restartNumberingAfterBreak="0">
    <w:nsid w:val="1C966784"/>
    <w:multiLevelType w:val="hybridMultilevel"/>
    <w:tmpl w:val="D71CE342"/>
    <w:lvl w:ilvl="0" w:tplc="F4180712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5223836"/>
    <w:multiLevelType w:val="hybridMultilevel"/>
    <w:tmpl w:val="491AC502"/>
    <w:lvl w:ilvl="0" w:tplc="24E24B1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5460E67"/>
    <w:multiLevelType w:val="hybridMultilevel"/>
    <w:tmpl w:val="8B5CF442"/>
    <w:lvl w:ilvl="0" w:tplc="16C4B7AA">
      <w:numFmt w:val="bullet"/>
      <w:lvlText w:val="–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7B22785"/>
    <w:multiLevelType w:val="hybridMultilevel"/>
    <w:tmpl w:val="5C024732"/>
    <w:lvl w:ilvl="0" w:tplc="569C1F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DE6"/>
    <w:rsid w:val="000054CC"/>
    <w:rsid w:val="00005A41"/>
    <w:rsid w:val="00010DE2"/>
    <w:rsid w:val="00023039"/>
    <w:rsid w:val="00023249"/>
    <w:rsid w:val="00023F6E"/>
    <w:rsid w:val="000309FF"/>
    <w:rsid w:val="00042831"/>
    <w:rsid w:val="000447BE"/>
    <w:rsid w:val="00060CC6"/>
    <w:rsid w:val="0006358C"/>
    <w:rsid w:val="00063B1F"/>
    <w:rsid w:val="00063C05"/>
    <w:rsid w:val="000646EE"/>
    <w:rsid w:val="0007196F"/>
    <w:rsid w:val="000725D0"/>
    <w:rsid w:val="00077605"/>
    <w:rsid w:val="000820EC"/>
    <w:rsid w:val="00083D68"/>
    <w:rsid w:val="00087FD1"/>
    <w:rsid w:val="000904BF"/>
    <w:rsid w:val="000A0924"/>
    <w:rsid w:val="000A4663"/>
    <w:rsid w:val="000A4841"/>
    <w:rsid w:val="000A6293"/>
    <w:rsid w:val="000A6E3A"/>
    <w:rsid w:val="000B178F"/>
    <w:rsid w:val="000B1B8B"/>
    <w:rsid w:val="000B2580"/>
    <w:rsid w:val="000B623E"/>
    <w:rsid w:val="000C6636"/>
    <w:rsid w:val="000D3470"/>
    <w:rsid w:val="000D7592"/>
    <w:rsid w:val="000E083C"/>
    <w:rsid w:val="000E0953"/>
    <w:rsid w:val="000E0B13"/>
    <w:rsid w:val="000E0B8A"/>
    <w:rsid w:val="000E5351"/>
    <w:rsid w:val="000F1B4C"/>
    <w:rsid w:val="000F3047"/>
    <w:rsid w:val="000F33A0"/>
    <w:rsid w:val="000F518C"/>
    <w:rsid w:val="000F613C"/>
    <w:rsid w:val="000F795D"/>
    <w:rsid w:val="001006F6"/>
    <w:rsid w:val="00100EEE"/>
    <w:rsid w:val="0010171E"/>
    <w:rsid w:val="00102823"/>
    <w:rsid w:val="00103AEB"/>
    <w:rsid w:val="0010458D"/>
    <w:rsid w:val="00107C88"/>
    <w:rsid w:val="001139F7"/>
    <w:rsid w:val="00113BA8"/>
    <w:rsid w:val="0012365A"/>
    <w:rsid w:val="00124752"/>
    <w:rsid w:val="00125AC1"/>
    <w:rsid w:val="00131C6E"/>
    <w:rsid w:val="00132E56"/>
    <w:rsid w:val="00140D68"/>
    <w:rsid w:val="00142DC9"/>
    <w:rsid w:val="00146423"/>
    <w:rsid w:val="00147EE3"/>
    <w:rsid w:val="001506C7"/>
    <w:rsid w:val="00150B12"/>
    <w:rsid w:val="001526D4"/>
    <w:rsid w:val="00152AD1"/>
    <w:rsid w:val="001544E2"/>
    <w:rsid w:val="00162AD7"/>
    <w:rsid w:val="00163184"/>
    <w:rsid w:val="0016759C"/>
    <w:rsid w:val="001736C3"/>
    <w:rsid w:val="00173E1E"/>
    <w:rsid w:val="00176825"/>
    <w:rsid w:val="001774DA"/>
    <w:rsid w:val="001847AF"/>
    <w:rsid w:val="00190622"/>
    <w:rsid w:val="00190CA2"/>
    <w:rsid w:val="00191233"/>
    <w:rsid w:val="00193B98"/>
    <w:rsid w:val="001947F6"/>
    <w:rsid w:val="001954F3"/>
    <w:rsid w:val="001A1ED2"/>
    <w:rsid w:val="001A3A9C"/>
    <w:rsid w:val="001A5E84"/>
    <w:rsid w:val="001A6CEB"/>
    <w:rsid w:val="001A6FA8"/>
    <w:rsid w:val="001B5C34"/>
    <w:rsid w:val="001B7E54"/>
    <w:rsid w:val="001C0BAB"/>
    <w:rsid w:val="001C1A76"/>
    <w:rsid w:val="001C2AFF"/>
    <w:rsid w:val="001C2D96"/>
    <w:rsid w:val="001E5F8E"/>
    <w:rsid w:val="001F1DCC"/>
    <w:rsid w:val="001F23FC"/>
    <w:rsid w:val="001F53AF"/>
    <w:rsid w:val="001F732D"/>
    <w:rsid w:val="001F7B1B"/>
    <w:rsid w:val="002017DA"/>
    <w:rsid w:val="00202334"/>
    <w:rsid w:val="00205660"/>
    <w:rsid w:val="002072DB"/>
    <w:rsid w:val="00211FC3"/>
    <w:rsid w:val="00214998"/>
    <w:rsid w:val="00215C11"/>
    <w:rsid w:val="00216CDC"/>
    <w:rsid w:val="0022017F"/>
    <w:rsid w:val="0022447C"/>
    <w:rsid w:val="002352E7"/>
    <w:rsid w:val="00236D1C"/>
    <w:rsid w:val="00244614"/>
    <w:rsid w:val="0025075C"/>
    <w:rsid w:val="00252BB5"/>
    <w:rsid w:val="00261258"/>
    <w:rsid w:val="00261F61"/>
    <w:rsid w:val="0026579D"/>
    <w:rsid w:val="00270E67"/>
    <w:rsid w:val="002732FB"/>
    <w:rsid w:val="00281D72"/>
    <w:rsid w:val="002861B2"/>
    <w:rsid w:val="002879A9"/>
    <w:rsid w:val="00287B46"/>
    <w:rsid w:val="00291E79"/>
    <w:rsid w:val="00293B19"/>
    <w:rsid w:val="00296A25"/>
    <w:rsid w:val="002A40FB"/>
    <w:rsid w:val="002B116B"/>
    <w:rsid w:val="002B1177"/>
    <w:rsid w:val="002B1C93"/>
    <w:rsid w:val="002B35BC"/>
    <w:rsid w:val="002B47CD"/>
    <w:rsid w:val="002B6E6F"/>
    <w:rsid w:val="002B7776"/>
    <w:rsid w:val="002C36C4"/>
    <w:rsid w:val="002D1088"/>
    <w:rsid w:val="002D6BDA"/>
    <w:rsid w:val="002E1A72"/>
    <w:rsid w:val="002E1BEE"/>
    <w:rsid w:val="002E212F"/>
    <w:rsid w:val="002E6C91"/>
    <w:rsid w:val="002E6CFB"/>
    <w:rsid w:val="002F2501"/>
    <w:rsid w:val="002F571B"/>
    <w:rsid w:val="00306659"/>
    <w:rsid w:val="00307F33"/>
    <w:rsid w:val="003116FA"/>
    <w:rsid w:val="0031382E"/>
    <w:rsid w:val="00316744"/>
    <w:rsid w:val="00316ED3"/>
    <w:rsid w:val="003173C9"/>
    <w:rsid w:val="00322D8D"/>
    <w:rsid w:val="0032337C"/>
    <w:rsid w:val="00324A1C"/>
    <w:rsid w:val="00325108"/>
    <w:rsid w:val="00325437"/>
    <w:rsid w:val="00325518"/>
    <w:rsid w:val="00330E7E"/>
    <w:rsid w:val="00331C14"/>
    <w:rsid w:val="003330A4"/>
    <w:rsid w:val="00335F5F"/>
    <w:rsid w:val="0033656C"/>
    <w:rsid w:val="00343886"/>
    <w:rsid w:val="0034397B"/>
    <w:rsid w:val="00344571"/>
    <w:rsid w:val="00351A18"/>
    <w:rsid w:val="00351BAC"/>
    <w:rsid w:val="003520D2"/>
    <w:rsid w:val="00355201"/>
    <w:rsid w:val="0036421A"/>
    <w:rsid w:val="00372838"/>
    <w:rsid w:val="00374CFC"/>
    <w:rsid w:val="00380041"/>
    <w:rsid w:val="0038130D"/>
    <w:rsid w:val="00391B27"/>
    <w:rsid w:val="00392777"/>
    <w:rsid w:val="003A0F4A"/>
    <w:rsid w:val="003A2EC9"/>
    <w:rsid w:val="003B3386"/>
    <w:rsid w:val="003B4506"/>
    <w:rsid w:val="003C5F2B"/>
    <w:rsid w:val="003E3808"/>
    <w:rsid w:val="003E45DF"/>
    <w:rsid w:val="003F32F8"/>
    <w:rsid w:val="003F593B"/>
    <w:rsid w:val="003F726E"/>
    <w:rsid w:val="003F7C6C"/>
    <w:rsid w:val="004014B3"/>
    <w:rsid w:val="00403048"/>
    <w:rsid w:val="00405853"/>
    <w:rsid w:val="00410958"/>
    <w:rsid w:val="004137BB"/>
    <w:rsid w:val="00415997"/>
    <w:rsid w:val="00415D05"/>
    <w:rsid w:val="00416D9E"/>
    <w:rsid w:val="00422124"/>
    <w:rsid w:val="00434877"/>
    <w:rsid w:val="004353D4"/>
    <w:rsid w:val="00437BCB"/>
    <w:rsid w:val="00444773"/>
    <w:rsid w:val="004515E5"/>
    <w:rsid w:val="00451EB9"/>
    <w:rsid w:val="00455D7E"/>
    <w:rsid w:val="004630B6"/>
    <w:rsid w:val="00464B17"/>
    <w:rsid w:val="00476E4C"/>
    <w:rsid w:val="0048007E"/>
    <w:rsid w:val="00487B65"/>
    <w:rsid w:val="0049047A"/>
    <w:rsid w:val="004938E8"/>
    <w:rsid w:val="00495DD7"/>
    <w:rsid w:val="00496173"/>
    <w:rsid w:val="004A75D6"/>
    <w:rsid w:val="004A7AB7"/>
    <w:rsid w:val="004B0B3B"/>
    <w:rsid w:val="004B1458"/>
    <w:rsid w:val="004B1D14"/>
    <w:rsid w:val="004B2A34"/>
    <w:rsid w:val="004B7E79"/>
    <w:rsid w:val="004C04FB"/>
    <w:rsid w:val="004C2881"/>
    <w:rsid w:val="004C4542"/>
    <w:rsid w:val="004D162C"/>
    <w:rsid w:val="004D334F"/>
    <w:rsid w:val="004D5935"/>
    <w:rsid w:val="004D6A5C"/>
    <w:rsid w:val="004E28A7"/>
    <w:rsid w:val="004E3C70"/>
    <w:rsid w:val="004E542B"/>
    <w:rsid w:val="004F46E2"/>
    <w:rsid w:val="004F63B7"/>
    <w:rsid w:val="00500D28"/>
    <w:rsid w:val="005069D7"/>
    <w:rsid w:val="005153CF"/>
    <w:rsid w:val="00520E88"/>
    <w:rsid w:val="00526EBD"/>
    <w:rsid w:val="005310B9"/>
    <w:rsid w:val="005312E8"/>
    <w:rsid w:val="00533365"/>
    <w:rsid w:val="00534CBC"/>
    <w:rsid w:val="00541113"/>
    <w:rsid w:val="0054206E"/>
    <w:rsid w:val="0054451A"/>
    <w:rsid w:val="00545978"/>
    <w:rsid w:val="00545BEF"/>
    <w:rsid w:val="00560F06"/>
    <w:rsid w:val="0056235F"/>
    <w:rsid w:val="00565A4D"/>
    <w:rsid w:val="00572C9B"/>
    <w:rsid w:val="00574D67"/>
    <w:rsid w:val="00580B2A"/>
    <w:rsid w:val="005841E8"/>
    <w:rsid w:val="00585974"/>
    <w:rsid w:val="005943D1"/>
    <w:rsid w:val="00596DD5"/>
    <w:rsid w:val="005A14EA"/>
    <w:rsid w:val="005A757A"/>
    <w:rsid w:val="005B7EAE"/>
    <w:rsid w:val="005C1DDB"/>
    <w:rsid w:val="005C3748"/>
    <w:rsid w:val="005D0D97"/>
    <w:rsid w:val="005D41AA"/>
    <w:rsid w:val="005D4416"/>
    <w:rsid w:val="005E13FB"/>
    <w:rsid w:val="005E1920"/>
    <w:rsid w:val="005E60F9"/>
    <w:rsid w:val="005E626B"/>
    <w:rsid w:val="005F1D50"/>
    <w:rsid w:val="005F3DED"/>
    <w:rsid w:val="005F5C28"/>
    <w:rsid w:val="00605F1A"/>
    <w:rsid w:val="0060726E"/>
    <w:rsid w:val="00607EEE"/>
    <w:rsid w:val="00613881"/>
    <w:rsid w:val="00622D7A"/>
    <w:rsid w:val="00627A4D"/>
    <w:rsid w:val="00630246"/>
    <w:rsid w:val="00631DC8"/>
    <w:rsid w:val="00634762"/>
    <w:rsid w:val="006364BE"/>
    <w:rsid w:val="00636EA3"/>
    <w:rsid w:val="006377AF"/>
    <w:rsid w:val="00641D39"/>
    <w:rsid w:val="00644A21"/>
    <w:rsid w:val="00647940"/>
    <w:rsid w:val="00651B93"/>
    <w:rsid w:val="00653D0E"/>
    <w:rsid w:val="006642FA"/>
    <w:rsid w:val="006670C9"/>
    <w:rsid w:val="00682457"/>
    <w:rsid w:val="006840DA"/>
    <w:rsid w:val="006842BD"/>
    <w:rsid w:val="00685A2F"/>
    <w:rsid w:val="00687C0C"/>
    <w:rsid w:val="00687C2C"/>
    <w:rsid w:val="00687D0E"/>
    <w:rsid w:val="0069305D"/>
    <w:rsid w:val="00693976"/>
    <w:rsid w:val="00694832"/>
    <w:rsid w:val="00694C33"/>
    <w:rsid w:val="006B67D2"/>
    <w:rsid w:val="006C0F9D"/>
    <w:rsid w:val="006D50CA"/>
    <w:rsid w:val="006D6CBC"/>
    <w:rsid w:val="006E0E17"/>
    <w:rsid w:val="006E3FB5"/>
    <w:rsid w:val="006E7F64"/>
    <w:rsid w:val="006F37B0"/>
    <w:rsid w:val="00700D34"/>
    <w:rsid w:val="00700E8C"/>
    <w:rsid w:val="00701576"/>
    <w:rsid w:val="0070352F"/>
    <w:rsid w:val="00705089"/>
    <w:rsid w:val="007051C7"/>
    <w:rsid w:val="00713603"/>
    <w:rsid w:val="00716774"/>
    <w:rsid w:val="007224F5"/>
    <w:rsid w:val="00723B15"/>
    <w:rsid w:val="00724C0F"/>
    <w:rsid w:val="007268A2"/>
    <w:rsid w:val="00733DC7"/>
    <w:rsid w:val="00734314"/>
    <w:rsid w:val="00741609"/>
    <w:rsid w:val="007454C3"/>
    <w:rsid w:val="0074583F"/>
    <w:rsid w:val="00747A54"/>
    <w:rsid w:val="007547B4"/>
    <w:rsid w:val="00755F5E"/>
    <w:rsid w:val="007575DE"/>
    <w:rsid w:val="0076272D"/>
    <w:rsid w:val="00766B11"/>
    <w:rsid w:val="00770ABB"/>
    <w:rsid w:val="00780812"/>
    <w:rsid w:val="007808CE"/>
    <w:rsid w:val="0078258C"/>
    <w:rsid w:val="00786185"/>
    <w:rsid w:val="00790EB2"/>
    <w:rsid w:val="007A0976"/>
    <w:rsid w:val="007B18E3"/>
    <w:rsid w:val="007B3080"/>
    <w:rsid w:val="007B387F"/>
    <w:rsid w:val="007B6F64"/>
    <w:rsid w:val="007C2028"/>
    <w:rsid w:val="007C2B1C"/>
    <w:rsid w:val="007C46F6"/>
    <w:rsid w:val="007D058D"/>
    <w:rsid w:val="007D0A58"/>
    <w:rsid w:val="007D61B9"/>
    <w:rsid w:val="007E49FF"/>
    <w:rsid w:val="007F0C19"/>
    <w:rsid w:val="007F114C"/>
    <w:rsid w:val="007F4087"/>
    <w:rsid w:val="007F4D82"/>
    <w:rsid w:val="007F5B86"/>
    <w:rsid w:val="007F7139"/>
    <w:rsid w:val="00800CD0"/>
    <w:rsid w:val="00802CBB"/>
    <w:rsid w:val="00805C0B"/>
    <w:rsid w:val="0081016C"/>
    <w:rsid w:val="00820A0B"/>
    <w:rsid w:val="00823817"/>
    <w:rsid w:val="008239EE"/>
    <w:rsid w:val="008243F6"/>
    <w:rsid w:val="00832E27"/>
    <w:rsid w:val="00842379"/>
    <w:rsid w:val="00844A1A"/>
    <w:rsid w:val="008614F2"/>
    <w:rsid w:val="00863C61"/>
    <w:rsid w:val="00867E3F"/>
    <w:rsid w:val="00893347"/>
    <w:rsid w:val="008A2766"/>
    <w:rsid w:val="008A277C"/>
    <w:rsid w:val="008A2D52"/>
    <w:rsid w:val="008A55DB"/>
    <w:rsid w:val="008B3561"/>
    <w:rsid w:val="008B5C63"/>
    <w:rsid w:val="008B6741"/>
    <w:rsid w:val="008B717A"/>
    <w:rsid w:val="008C1256"/>
    <w:rsid w:val="008C6164"/>
    <w:rsid w:val="008C63EF"/>
    <w:rsid w:val="008D2788"/>
    <w:rsid w:val="008D2AED"/>
    <w:rsid w:val="008D5A30"/>
    <w:rsid w:val="008D7195"/>
    <w:rsid w:val="008E09C0"/>
    <w:rsid w:val="008E0FC1"/>
    <w:rsid w:val="008F10FA"/>
    <w:rsid w:val="008F1699"/>
    <w:rsid w:val="008F4F8D"/>
    <w:rsid w:val="008F75E9"/>
    <w:rsid w:val="00900539"/>
    <w:rsid w:val="00900F38"/>
    <w:rsid w:val="00920435"/>
    <w:rsid w:val="00921E30"/>
    <w:rsid w:val="009271D5"/>
    <w:rsid w:val="009376EC"/>
    <w:rsid w:val="0093778F"/>
    <w:rsid w:val="00941F3C"/>
    <w:rsid w:val="00945868"/>
    <w:rsid w:val="00946570"/>
    <w:rsid w:val="009511A3"/>
    <w:rsid w:val="00955BB8"/>
    <w:rsid w:val="00956ADF"/>
    <w:rsid w:val="00976A46"/>
    <w:rsid w:val="00984C57"/>
    <w:rsid w:val="00985ED1"/>
    <w:rsid w:val="00986231"/>
    <w:rsid w:val="00986EF3"/>
    <w:rsid w:val="00990EE5"/>
    <w:rsid w:val="0099206A"/>
    <w:rsid w:val="0099300C"/>
    <w:rsid w:val="009A3A6E"/>
    <w:rsid w:val="009A558E"/>
    <w:rsid w:val="009A6914"/>
    <w:rsid w:val="009B1DCA"/>
    <w:rsid w:val="009B4CEB"/>
    <w:rsid w:val="009C1489"/>
    <w:rsid w:val="009C2446"/>
    <w:rsid w:val="009C2E7B"/>
    <w:rsid w:val="009C3351"/>
    <w:rsid w:val="009D0346"/>
    <w:rsid w:val="009D6DE6"/>
    <w:rsid w:val="009F0870"/>
    <w:rsid w:val="009F327C"/>
    <w:rsid w:val="009F607B"/>
    <w:rsid w:val="009F6D04"/>
    <w:rsid w:val="00A01644"/>
    <w:rsid w:val="00A03E03"/>
    <w:rsid w:val="00A04031"/>
    <w:rsid w:val="00A06BCC"/>
    <w:rsid w:val="00A07AC4"/>
    <w:rsid w:val="00A16697"/>
    <w:rsid w:val="00A267F9"/>
    <w:rsid w:val="00A27A52"/>
    <w:rsid w:val="00A36354"/>
    <w:rsid w:val="00A60BDE"/>
    <w:rsid w:val="00A610CE"/>
    <w:rsid w:val="00A628C7"/>
    <w:rsid w:val="00A62ECF"/>
    <w:rsid w:val="00A653FA"/>
    <w:rsid w:val="00A66E36"/>
    <w:rsid w:val="00A716CB"/>
    <w:rsid w:val="00A77D86"/>
    <w:rsid w:val="00A815CA"/>
    <w:rsid w:val="00A823CE"/>
    <w:rsid w:val="00A848C8"/>
    <w:rsid w:val="00A85ED4"/>
    <w:rsid w:val="00A9249C"/>
    <w:rsid w:val="00AA0AFA"/>
    <w:rsid w:val="00AA6003"/>
    <w:rsid w:val="00AC16ED"/>
    <w:rsid w:val="00AC2389"/>
    <w:rsid w:val="00AC5D23"/>
    <w:rsid w:val="00AD54B5"/>
    <w:rsid w:val="00AD7A77"/>
    <w:rsid w:val="00AD7DD5"/>
    <w:rsid w:val="00AE246D"/>
    <w:rsid w:val="00AF1474"/>
    <w:rsid w:val="00AF4806"/>
    <w:rsid w:val="00B008EE"/>
    <w:rsid w:val="00B02837"/>
    <w:rsid w:val="00B0481E"/>
    <w:rsid w:val="00B12969"/>
    <w:rsid w:val="00B16494"/>
    <w:rsid w:val="00B20F2B"/>
    <w:rsid w:val="00B22284"/>
    <w:rsid w:val="00B237E9"/>
    <w:rsid w:val="00B27676"/>
    <w:rsid w:val="00B27723"/>
    <w:rsid w:val="00B3156F"/>
    <w:rsid w:val="00B34857"/>
    <w:rsid w:val="00B40F50"/>
    <w:rsid w:val="00B4642E"/>
    <w:rsid w:val="00B603BF"/>
    <w:rsid w:val="00B61AC2"/>
    <w:rsid w:val="00B64477"/>
    <w:rsid w:val="00B7697A"/>
    <w:rsid w:val="00B77AC3"/>
    <w:rsid w:val="00B951AE"/>
    <w:rsid w:val="00B95736"/>
    <w:rsid w:val="00BB22E7"/>
    <w:rsid w:val="00BC0902"/>
    <w:rsid w:val="00BC12AE"/>
    <w:rsid w:val="00BC14CF"/>
    <w:rsid w:val="00BC186D"/>
    <w:rsid w:val="00BD1887"/>
    <w:rsid w:val="00BE3E4B"/>
    <w:rsid w:val="00BE450F"/>
    <w:rsid w:val="00BF24CC"/>
    <w:rsid w:val="00BF3430"/>
    <w:rsid w:val="00BF7594"/>
    <w:rsid w:val="00C00F47"/>
    <w:rsid w:val="00C01B63"/>
    <w:rsid w:val="00C0223B"/>
    <w:rsid w:val="00C0506A"/>
    <w:rsid w:val="00C12D80"/>
    <w:rsid w:val="00C24E6E"/>
    <w:rsid w:val="00C27E30"/>
    <w:rsid w:val="00C36688"/>
    <w:rsid w:val="00C40411"/>
    <w:rsid w:val="00C421AB"/>
    <w:rsid w:val="00C50213"/>
    <w:rsid w:val="00C504D6"/>
    <w:rsid w:val="00C6022D"/>
    <w:rsid w:val="00C630EE"/>
    <w:rsid w:val="00C63F7A"/>
    <w:rsid w:val="00C73572"/>
    <w:rsid w:val="00C75988"/>
    <w:rsid w:val="00C75D86"/>
    <w:rsid w:val="00C774CE"/>
    <w:rsid w:val="00C81D84"/>
    <w:rsid w:val="00C832B3"/>
    <w:rsid w:val="00C8558D"/>
    <w:rsid w:val="00C87384"/>
    <w:rsid w:val="00C9091C"/>
    <w:rsid w:val="00C921A0"/>
    <w:rsid w:val="00C93541"/>
    <w:rsid w:val="00C97479"/>
    <w:rsid w:val="00CA4695"/>
    <w:rsid w:val="00CA52AD"/>
    <w:rsid w:val="00CA6105"/>
    <w:rsid w:val="00CA7958"/>
    <w:rsid w:val="00CB27E3"/>
    <w:rsid w:val="00CB67FE"/>
    <w:rsid w:val="00CC6B3D"/>
    <w:rsid w:val="00CC6F1D"/>
    <w:rsid w:val="00CD1DB0"/>
    <w:rsid w:val="00CD2EBB"/>
    <w:rsid w:val="00CD327A"/>
    <w:rsid w:val="00CD5546"/>
    <w:rsid w:val="00CD63F9"/>
    <w:rsid w:val="00CD6F6A"/>
    <w:rsid w:val="00CF27E4"/>
    <w:rsid w:val="00CF2B82"/>
    <w:rsid w:val="00CF2CED"/>
    <w:rsid w:val="00D00E0F"/>
    <w:rsid w:val="00D0319C"/>
    <w:rsid w:val="00D212C2"/>
    <w:rsid w:val="00D222D8"/>
    <w:rsid w:val="00D22A50"/>
    <w:rsid w:val="00D2425D"/>
    <w:rsid w:val="00D24271"/>
    <w:rsid w:val="00D32B38"/>
    <w:rsid w:val="00D33099"/>
    <w:rsid w:val="00D343C0"/>
    <w:rsid w:val="00D37EA6"/>
    <w:rsid w:val="00D54AF6"/>
    <w:rsid w:val="00D56E21"/>
    <w:rsid w:val="00D57FDB"/>
    <w:rsid w:val="00D64B5E"/>
    <w:rsid w:val="00D67F9F"/>
    <w:rsid w:val="00D7105A"/>
    <w:rsid w:val="00D74AAC"/>
    <w:rsid w:val="00D77B9F"/>
    <w:rsid w:val="00D77EFA"/>
    <w:rsid w:val="00D83603"/>
    <w:rsid w:val="00D9118E"/>
    <w:rsid w:val="00D92A84"/>
    <w:rsid w:val="00D9333A"/>
    <w:rsid w:val="00D93F30"/>
    <w:rsid w:val="00D9569F"/>
    <w:rsid w:val="00DA5F04"/>
    <w:rsid w:val="00DB454B"/>
    <w:rsid w:val="00DB496A"/>
    <w:rsid w:val="00DB4ED4"/>
    <w:rsid w:val="00DB5ED2"/>
    <w:rsid w:val="00DD2475"/>
    <w:rsid w:val="00DD28E9"/>
    <w:rsid w:val="00DD63A3"/>
    <w:rsid w:val="00DE0C2D"/>
    <w:rsid w:val="00DE6DD3"/>
    <w:rsid w:val="00DF5412"/>
    <w:rsid w:val="00DF70F8"/>
    <w:rsid w:val="00E03904"/>
    <w:rsid w:val="00E03EEB"/>
    <w:rsid w:val="00E12C61"/>
    <w:rsid w:val="00E3351D"/>
    <w:rsid w:val="00E33FDA"/>
    <w:rsid w:val="00E40AC4"/>
    <w:rsid w:val="00E4132B"/>
    <w:rsid w:val="00E41D38"/>
    <w:rsid w:val="00E42C66"/>
    <w:rsid w:val="00E44419"/>
    <w:rsid w:val="00E50CA9"/>
    <w:rsid w:val="00E52981"/>
    <w:rsid w:val="00E555B6"/>
    <w:rsid w:val="00E6449F"/>
    <w:rsid w:val="00E67176"/>
    <w:rsid w:val="00E72549"/>
    <w:rsid w:val="00E762E1"/>
    <w:rsid w:val="00E83426"/>
    <w:rsid w:val="00E85600"/>
    <w:rsid w:val="00E942BB"/>
    <w:rsid w:val="00EA14AF"/>
    <w:rsid w:val="00EA2579"/>
    <w:rsid w:val="00EA632F"/>
    <w:rsid w:val="00EB5CF4"/>
    <w:rsid w:val="00EB7AE4"/>
    <w:rsid w:val="00EC2CC4"/>
    <w:rsid w:val="00EC5D70"/>
    <w:rsid w:val="00ED0BA4"/>
    <w:rsid w:val="00ED2100"/>
    <w:rsid w:val="00ED2171"/>
    <w:rsid w:val="00ED3B9A"/>
    <w:rsid w:val="00ED7D8B"/>
    <w:rsid w:val="00EE15BC"/>
    <w:rsid w:val="00EE20DA"/>
    <w:rsid w:val="00EE35A4"/>
    <w:rsid w:val="00EE4535"/>
    <w:rsid w:val="00EE5CEC"/>
    <w:rsid w:val="00EE7722"/>
    <w:rsid w:val="00EF4E23"/>
    <w:rsid w:val="00EF65CA"/>
    <w:rsid w:val="00EF73DD"/>
    <w:rsid w:val="00F07621"/>
    <w:rsid w:val="00F134C3"/>
    <w:rsid w:val="00F231AA"/>
    <w:rsid w:val="00F24913"/>
    <w:rsid w:val="00F26564"/>
    <w:rsid w:val="00F341CC"/>
    <w:rsid w:val="00F35B83"/>
    <w:rsid w:val="00F35D22"/>
    <w:rsid w:val="00F37993"/>
    <w:rsid w:val="00F4585F"/>
    <w:rsid w:val="00F47340"/>
    <w:rsid w:val="00F52EF7"/>
    <w:rsid w:val="00F5441C"/>
    <w:rsid w:val="00F60840"/>
    <w:rsid w:val="00F642A7"/>
    <w:rsid w:val="00F65572"/>
    <w:rsid w:val="00F70D5F"/>
    <w:rsid w:val="00F7415E"/>
    <w:rsid w:val="00F773DD"/>
    <w:rsid w:val="00F77C99"/>
    <w:rsid w:val="00F8534A"/>
    <w:rsid w:val="00F93CE8"/>
    <w:rsid w:val="00FA2E83"/>
    <w:rsid w:val="00FA3831"/>
    <w:rsid w:val="00FA4F31"/>
    <w:rsid w:val="00FB2444"/>
    <w:rsid w:val="00FB5896"/>
    <w:rsid w:val="00FC3539"/>
    <w:rsid w:val="00FC3C89"/>
    <w:rsid w:val="00FC76AA"/>
    <w:rsid w:val="00FD1B72"/>
    <w:rsid w:val="00FD1FEB"/>
    <w:rsid w:val="00FD43C6"/>
    <w:rsid w:val="00FD696F"/>
    <w:rsid w:val="00FE1D57"/>
    <w:rsid w:val="00FE1D67"/>
    <w:rsid w:val="00FE286C"/>
    <w:rsid w:val="00FE343B"/>
    <w:rsid w:val="00FE429D"/>
    <w:rsid w:val="00FE7D80"/>
    <w:rsid w:val="00FF3C85"/>
    <w:rsid w:val="00FF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B1BD6A"/>
  <w15:docId w15:val="{54E50958-171F-4046-830C-EA4FDB411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935"/>
  </w:style>
  <w:style w:type="paragraph" w:styleId="Footer">
    <w:name w:val="footer"/>
    <w:basedOn w:val="Normal"/>
    <w:link w:val="FooterChar"/>
    <w:uiPriority w:val="99"/>
    <w:unhideWhenUsed/>
    <w:rsid w:val="004D5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935"/>
  </w:style>
  <w:style w:type="paragraph" w:styleId="BalloonText">
    <w:name w:val="Balloon Text"/>
    <w:basedOn w:val="Normal"/>
    <w:link w:val="BalloonTextChar"/>
    <w:uiPriority w:val="99"/>
    <w:semiHidden/>
    <w:unhideWhenUsed/>
    <w:rsid w:val="00D74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A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28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1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33C51-EF7E-43E7-981C-338BCAD0F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4921</Words>
  <Characters>28050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Narodna banka Srbije</Company>
  <LinksUpToDate>false</LinksUpToDate>
  <CharactersWithSpaces>32906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СЗК</dc:creator>
  <cp:keywords>[SEC=JAVNO]</cp:keywords>
  <cp:lastModifiedBy>Bojan Grgic</cp:lastModifiedBy>
  <cp:revision>2</cp:revision>
  <cp:lastPrinted>2019-04-16T11:29:00Z</cp:lastPrinted>
  <dcterms:created xsi:type="dcterms:W3CDTF">2019-04-16T12:39:00Z</dcterms:created>
  <dcterms:modified xsi:type="dcterms:W3CDTF">2019-04-16T12:39:00Z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Value_Footer">
    <vt:lpwstr>ЈАВНО</vt:lpwstr>
  </property>
  <property fmtid="{D5CDD505-2E9C-101B-9397-08002B2CF9AE}" pid="3" name="PM_Caveats_Count">
    <vt:lpwstr>0</vt:lpwstr>
  </property>
  <property fmtid="{D5CDD505-2E9C-101B-9397-08002B2CF9AE}" pid="4" name="PM_Originator_Hash_SHA1">
    <vt:lpwstr>6EBA5ED25D18EC6C087A192209C4A1FFA84270EE</vt:lpwstr>
  </property>
  <property fmtid="{D5CDD505-2E9C-101B-9397-08002B2CF9AE}" pid="5" name="PM_SecurityClassification">
    <vt:lpwstr>JAVNO</vt:lpwstr>
  </property>
  <property fmtid="{D5CDD505-2E9C-101B-9397-08002B2CF9AE}" pid="6" name="PM_DisplayValueSecClassificationWithQualifier">
    <vt:lpwstr>ЈАВНО</vt:lpwstr>
  </property>
  <property fmtid="{D5CDD505-2E9C-101B-9397-08002B2CF9AE}" pid="7" name="PM_Qualifier">
    <vt:lpwstr/>
  </property>
  <property fmtid="{D5CDD505-2E9C-101B-9397-08002B2CF9AE}" pid="8" name="PM_Hash_SHA1">
    <vt:lpwstr>0FD16D245350EA7C5D4F60B498C75D03B71E4512</vt:lpwstr>
  </property>
  <property fmtid="{D5CDD505-2E9C-101B-9397-08002B2CF9AE}" pid="9" name="PM_ProtectiveMarkingImage_Header">
    <vt:lpwstr>C:\Program Files (x86)\Common Files\janusNET Shared\janusSEAL\Images\DocumentSlashBlue.png</vt:lpwstr>
  </property>
  <property fmtid="{D5CDD505-2E9C-101B-9397-08002B2CF9AE}" pid="10" name="PM_InsertionValue">
    <vt:lpwstr>JAVNO</vt:lpwstr>
  </property>
  <property fmtid="{D5CDD505-2E9C-101B-9397-08002B2CF9AE}" pid="11" name="PM_ProtectiveMarkingValue_Header">
    <vt:lpwstr>ЈАВНО</vt:lpwstr>
  </property>
  <property fmtid="{D5CDD505-2E9C-101B-9397-08002B2CF9AE}" pid="12" name="PM_ProtectiveMarkingImage_Footer">
    <vt:lpwstr>C:\Program Files (x86)\Common Files\janusNET Shared\janusSEAL\Images\DocumentSlashBlue.png</vt:lpwstr>
  </property>
  <property fmtid="{D5CDD505-2E9C-101B-9397-08002B2CF9AE}" pid="13" name="PM_Namespace">
    <vt:lpwstr>NBS</vt:lpwstr>
  </property>
  <property fmtid="{D5CDD505-2E9C-101B-9397-08002B2CF9AE}" pid="14" name="PM_Version">
    <vt:lpwstr>v2</vt:lpwstr>
  </property>
  <property fmtid="{D5CDD505-2E9C-101B-9397-08002B2CF9AE}" pid="15" name="PM_Originating_FileId">
    <vt:lpwstr>267BCE5A95D64209B685D664434BBCE2</vt:lpwstr>
  </property>
  <property fmtid="{D5CDD505-2E9C-101B-9397-08002B2CF9AE}" pid="16" name="PM_OriginationTimeStamp">
    <vt:lpwstr>2019-04-11T07:35:51Z</vt:lpwstr>
  </property>
  <property fmtid="{D5CDD505-2E9C-101B-9397-08002B2CF9AE}" pid="17" name="PM_Hash_Version">
    <vt:lpwstr>2016.1</vt:lpwstr>
  </property>
  <property fmtid="{D5CDD505-2E9C-101B-9397-08002B2CF9AE}" pid="18" name="PM_Hash_Salt_Prev">
    <vt:lpwstr>3A61ACDEBF1081AA2B982471B77C1AF4</vt:lpwstr>
  </property>
  <property fmtid="{D5CDD505-2E9C-101B-9397-08002B2CF9AE}" pid="19" name="PM_Hash_Salt">
    <vt:lpwstr>33E1ED507542FBED11EAAFF0E23B54D0</vt:lpwstr>
  </property>
  <property fmtid="{D5CDD505-2E9C-101B-9397-08002B2CF9AE}" pid="20" name="PM_SecurityClassification_Prev">
    <vt:lpwstr>ZASTICENO</vt:lpwstr>
  </property>
  <property fmtid="{D5CDD505-2E9C-101B-9397-08002B2CF9AE}" pid="21" name="PM_Qualifier_Prev">
    <vt:lpwstr/>
  </property>
</Properties>
</file>